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5B4E" w14:textId="0A7B5CD1" w:rsidR="00677DE7" w:rsidRPr="003E0A3C" w:rsidRDefault="00C16931" w:rsidP="00844FF4">
      <w:pPr>
        <w:jc w:val="center"/>
        <w:rPr>
          <w:rFonts w:ascii="ＭＳ ゴシック" w:eastAsia="ＭＳ ゴシック"/>
          <w:sz w:val="28"/>
        </w:rPr>
      </w:pPr>
      <w:r w:rsidRPr="003E0A3C">
        <w:rPr>
          <w:rFonts w:ascii="ＭＳ ゴシック" w:eastAsia="ＭＳ ゴシック" w:hint="eastAsia"/>
          <w:sz w:val="28"/>
        </w:rPr>
        <w:t>公益信託</w:t>
      </w:r>
      <w:r w:rsidR="000214C5" w:rsidRPr="003E0A3C">
        <w:rPr>
          <w:rFonts w:ascii="ＭＳ ゴシック" w:eastAsia="ＭＳ ゴシック" w:hint="eastAsia"/>
          <w:sz w:val="28"/>
        </w:rPr>
        <w:t>駒澤嘉いわき生涯学習振興基金</w:t>
      </w:r>
      <w:r w:rsidR="007C7DF9" w:rsidRPr="003E0A3C">
        <w:rPr>
          <w:rFonts w:ascii="ＭＳ ゴシック" w:eastAsia="ＭＳ ゴシック" w:hint="eastAsia"/>
          <w:sz w:val="28"/>
        </w:rPr>
        <w:t xml:space="preserve">　募集</w:t>
      </w:r>
      <w:r w:rsidR="001003F8" w:rsidRPr="003E0A3C">
        <w:rPr>
          <w:rFonts w:ascii="ＭＳ ゴシック" w:eastAsia="ＭＳ ゴシック" w:hint="eastAsia"/>
          <w:sz w:val="28"/>
        </w:rPr>
        <w:t>要領</w:t>
      </w:r>
    </w:p>
    <w:p w14:paraId="6D31AADB" w14:textId="77777777" w:rsidR="000214C5" w:rsidRPr="003E0A3C" w:rsidRDefault="000214C5"/>
    <w:p w14:paraId="25748680" w14:textId="74A5D249" w:rsidR="000214C5" w:rsidRPr="003E0A3C" w:rsidRDefault="00C91BD1">
      <w:pPr>
        <w:numPr>
          <w:ilvl w:val="0"/>
          <w:numId w:val="1"/>
        </w:numPr>
        <w:rPr>
          <w:rFonts w:ascii="ＭＳ ゴシック" w:eastAsia="ＭＳ ゴシック"/>
        </w:rPr>
      </w:pPr>
      <w:r w:rsidRPr="003E0A3C">
        <w:rPr>
          <w:rFonts w:ascii="ＭＳ ゴシック" w:eastAsia="ＭＳ ゴシック" w:hint="eastAsia"/>
        </w:rPr>
        <w:t>趣旨</w:t>
      </w:r>
    </w:p>
    <w:p w14:paraId="0258A88E" w14:textId="3E0EDBC6" w:rsidR="000214C5" w:rsidRPr="003E0A3C" w:rsidRDefault="000214C5" w:rsidP="002E252E">
      <w:pPr>
        <w:ind w:leftChars="50" w:left="120" w:firstLineChars="100" w:firstLine="240"/>
        <w:rPr>
          <w:rFonts w:hAnsi="ＭＳ 明朝"/>
        </w:rPr>
      </w:pPr>
      <w:r w:rsidRPr="003E0A3C">
        <w:rPr>
          <w:rFonts w:hint="eastAsia"/>
        </w:rPr>
        <w:t>本市の生涯学習の一層の推進を図るため、公益信託駒澤嘉いわき生涯学習振興基金を活用し、</w:t>
      </w:r>
      <w:r w:rsidR="002E11E7" w:rsidRPr="003E0A3C">
        <w:rPr>
          <w:rFonts w:hint="eastAsia"/>
        </w:rPr>
        <w:t>公民館等で広く市民向けに学習活動を行う社会教育関係団体等を支援するため</w:t>
      </w:r>
      <w:r w:rsidR="007C7DF9" w:rsidRPr="003E0A3C">
        <w:rPr>
          <w:rFonts w:hint="eastAsia"/>
        </w:rPr>
        <w:t>、</w:t>
      </w:r>
      <w:r w:rsidR="00C91BD1" w:rsidRPr="003E0A3C">
        <w:rPr>
          <w:rFonts w:hint="eastAsia"/>
        </w:rPr>
        <w:t>次のとおり</w:t>
      </w:r>
      <w:r w:rsidR="00885518" w:rsidRPr="003E0A3C">
        <w:rPr>
          <w:rFonts w:hint="eastAsia"/>
        </w:rPr>
        <w:t>助成を希望する団体を募集するものです</w:t>
      </w:r>
      <w:r w:rsidRPr="003E0A3C">
        <w:rPr>
          <w:rFonts w:hint="eastAsia"/>
        </w:rPr>
        <w:t>。</w:t>
      </w:r>
    </w:p>
    <w:p w14:paraId="1E471113" w14:textId="77777777" w:rsidR="000214C5" w:rsidRPr="003E0A3C" w:rsidRDefault="000214C5">
      <w:pPr>
        <w:ind w:leftChars="150" w:left="360" w:firstLineChars="100" w:firstLine="240"/>
      </w:pPr>
    </w:p>
    <w:p w14:paraId="522A4E6C" w14:textId="77777777" w:rsidR="002E11E7" w:rsidRPr="003E0A3C" w:rsidRDefault="003F05C1" w:rsidP="002E11E7">
      <w:pPr>
        <w:numPr>
          <w:ilvl w:val="0"/>
          <w:numId w:val="1"/>
        </w:numPr>
        <w:rPr>
          <w:rFonts w:ascii="ＭＳ ゴシック" w:eastAsia="ＭＳ ゴシック"/>
        </w:rPr>
      </w:pPr>
      <w:r w:rsidRPr="003E0A3C">
        <w:rPr>
          <w:rFonts w:ascii="ＭＳ ゴシック" w:eastAsia="ＭＳ ゴシック" w:hint="eastAsia"/>
        </w:rPr>
        <w:t>助成の対象となる団体</w:t>
      </w:r>
    </w:p>
    <w:p w14:paraId="17183533" w14:textId="77777777" w:rsidR="002E11E7" w:rsidRPr="003E0A3C" w:rsidRDefault="002E11E7" w:rsidP="002E252E">
      <w:pPr>
        <w:ind w:firstLineChars="50" w:firstLine="120"/>
        <w:rPr>
          <w:rFonts w:ascii="ＭＳ ゴシック" w:eastAsia="ＭＳ ゴシック"/>
        </w:rPr>
      </w:pPr>
      <w:r w:rsidRPr="003E0A3C">
        <w:rPr>
          <w:rFonts w:hint="eastAsia"/>
        </w:rPr>
        <w:t xml:space="preserve">⑴　</w:t>
      </w:r>
      <w:r w:rsidR="003F05C1" w:rsidRPr="003E0A3C">
        <w:rPr>
          <w:rFonts w:hint="eastAsia"/>
        </w:rPr>
        <w:t>市教育委員会が認定した社会教育関係団体</w:t>
      </w:r>
    </w:p>
    <w:p w14:paraId="1A55D921" w14:textId="2D559A43" w:rsidR="003F05C1" w:rsidRPr="003E0A3C" w:rsidRDefault="002E11E7" w:rsidP="002E252E">
      <w:pPr>
        <w:ind w:firstLineChars="50" w:firstLine="120"/>
        <w:rPr>
          <w:rFonts w:ascii="ＭＳ ゴシック" w:eastAsia="ＭＳ ゴシック"/>
        </w:rPr>
      </w:pPr>
      <w:r w:rsidRPr="003E0A3C">
        <w:rPr>
          <w:rFonts w:asciiTheme="minorEastAsia" w:eastAsiaTheme="minorEastAsia" w:hAnsiTheme="minorEastAsia" w:hint="eastAsia"/>
        </w:rPr>
        <w:t>⑵</w:t>
      </w:r>
      <w:r w:rsidRPr="003E0A3C">
        <w:rPr>
          <w:rFonts w:ascii="ＭＳ ゴシック" w:eastAsia="ＭＳ ゴシック" w:hint="eastAsia"/>
        </w:rPr>
        <w:t xml:space="preserve">　</w:t>
      </w:r>
      <w:r w:rsidR="003F05C1" w:rsidRPr="003E0A3C">
        <w:rPr>
          <w:rFonts w:hint="eastAsia"/>
        </w:rPr>
        <w:t>平</w:t>
      </w:r>
      <w:r w:rsidR="00C16931" w:rsidRPr="003E0A3C">
        <w:rPr>
          <w:rFonts w:hint="eastAsia"/>
        </w:rPr>
        <w:t>第二小学校</w:t>
      </w:r>
      <w:r w:rsidR="003F05C1" w:rsidRPr="003E0A3C">
        <w:rPr>
          <w:rFonts w:hint="eastAsia"/>
        </w:rPr>
        <w:t>マナビィ館使用登録団体</w:t>
      </w:r>
    </w:p>
    <w:p w14:paraId="6A778D32" w14:textId="73153DDC" w:rsidR="003F05C1" w:rsidRPr="003E0A3C" w:rsidRDefault="002E11E7" w:rsidP="002E252E">
      <w:pPr>
        <w:ind w:firstLineChars="50" w:firstLine="120"/>
      </w:pPr>
      <w:r w:rsidRPr="003E0A3C">
        <w:rPr>
          <w:rFonts w:hint="eastAsia"/>
        </w:rPr>
        <w:t xml:space="preserve">⑶　</w:t>
      </w:r>
      <w:r w:rsidR="003F05C1" w:rsidRPr="003E0A3C">
        <w:rPr>
          <w:rFonts w:hint="eastAsia"/>
        </w:rPr>
        <w:t>その他学習活動を行う団体</w:t>
      </w:r>
    </w:p>
    <w:p w14:paraId="07709893" w14:textId="6ED7B23B" w:rsidR="003F05C1" w:rsidRPr="003E0A3C" w:rsidRDefault="00BA3D7E" w:rsidP="003F05C1">
      <w:r w:rsidRPr="003E0A3C">
        <w:rPr>
          <w:rFonts w:hint="eastAsia"/>
        </w:rPr>
        <w:t xml:space="preserve">　</w:t>
      </w:r>
      <w:r w:rsidR="00083C4E" w:rsidRPr="003E0A3C">
        <w:rPr>
          <w:rFonts w:hint="eastAsia"/>
        </w:rPr>
        <w:t xml:space="preserve"> </w:t>
      </w:r>
      <w:r w:rsidRPr="003E0A3C">
        <w:rPr>
          <w:rFonts w:hint="eastAsia"/>
        </w:rPr>
        <w:t>※　ただし、１団体</w:t>
      </w:r>
      <w:r w:rsidR="00E83F27" w:rsidRPr="003E0A3C">
        <w:rPr>
          <w:rFonts w:hint="eastAsia"/>
        </w:rPr>
        <w:t>１</w:t>
      </w:r>
      <w:r w:rsidRPr="003E0A3C">
        <w:rPr>
          <w:rFonts w:hint="eastAsia"/>
        </w:rPr>
        <w:t>事業のみの申込と</w:t>
      </w:r>
      <w:r w:rsidR="00A048E7" w:rsidRPr="003E0A3C">
        <w:rPr>
          <w:rFonts w:hint="eastAsia"/>
        </w:rPr>
        <w:t>します</w:t>
      </w:r>
      <w:r w:rsidRPr="003E0A3C">
        <w:rPr>
          <w:rFonts w:hint="eastAsia"/>
        </w:rPr>
        <w:t>。</w:t>
      </w:r>
    </w:p>
    <w:p w14:paraId="0599F7FA" w14:textId="77777777" w:rsidR="00BA3D7E" w:rsidRPr="003E0A3C" w:rsidRDefault="00BA3D7E" w:rsidP="003F05C1"/>
    <w:p w14:paraId="2012E633" w14:textId="77777777" w:rsidR="002E11E7" w:rsidRPr="003E0A3C" w:rsidRDefault="000214C5" w:rsidP="002E11E7">
      <w:pPr>
        <w:numPr>
          <w:ilvl w:val="0"/>
          <w:numId w:val="1"/>
        </w:numPr>
        <w:rPr>
          <w:rFonts w:ascii="ＭＳ ゴシック" w:eastAsia="ＭＳ ゴシック"/>
        </w:rPr>
      </w:pPr>
      <w:r w:rsidRPr="003E0A3C">
        <w:rPr>
          <w:rFonts w:ascii="ＭＳ ゴシック" w:eastAsia="ＭＳ ゴシック" w:hint="eastAsia"/>
        </w:rPr>
        <w:t>助成の対象となる活動</w:t>
      </w:r>
    </w:p>
    <w:p w14:paraId="536C8841" w14:textId="77777777" w:rsidR="002E11E7" w:rsidRPr="003E0A3C" w:rsidRDefault="00A86BC0" w:rsidP="002E252E">
      <w:pPr>
        <w:ind w:leftChars="50" w:left="120" w:firstLineChars="100" w:firstLine="240"/>
        <w:rPr>
          <w:rFonts w:ascii="ＭＳ ゴシック" w:eastAsia="ＭＳ ゴシック"/>
        </w:rPr>
      </w:pPr>
      <w:r w:rsidRPr="003E0A3C">
        <w:rPr>
          <w:rFonts w:hint="eastAsia"/>
        </w:rPr>
        <w:t>学習</w:t>
      </w:r>
      <w:r w:rsidR="00F435F7" w:rsidRPr="003E0A3C">
        <w:rPr>
          <w:rFonts w:hint="eastAsia"/>
        </w:rPr>
        <w:t>活動</w:t>
      </w:r>
      <w:r w:rsidR="000214C5" w:rsidRPr="003E0A3C">
        <w:rPr>
          <w:rFonts w:hint="eastAsia"/>
        </w:rPr>
        <w:t>団体が主催し、広く市民を対象とした学習機会を提供する事業で、次の要件のいずれにも該当するものとする。</w:t>
      </w:r>
    </w:p>
    <w:p w14:paraId="57BCA822" w14:textId="77777777" w:rsidR="002E11E7" w:rsidRPr="003E0A3C" w:rsidRDefault="002E11E7" w:rsidP="002E252E">
      <w:pPr>
        <w:ind w:leftChars="50" w:left="360" w:hangingChars="100" w:hanging="240"/>
        <w:rPr>
          <w:rFonts w:asciiTheme="minorEastAsia" w:eastAsiaTheme="minorEastAsia" w:hAnsiTheme="minorEastAsia"/>
        </w:rPr>
      </w:pPr>
      <w:r w:rsidRPr="003E0A3C">
        <w:rPr>
          <w:rFonts w:asciiTheme="minorEastAsia" w:eastAsiaTheme="minorEastAsia" w:hAnsiTheme="minorEastAsia" w:hint="eastAsia"/>
        </w:rPr>
        <w:t xml:space="preserve">⑴　</w:t>
      </w:r>
      <w:r w:rsidR="000214C5" w:rsidRPr="003E0A3C">
        <w:rPr>
          <w:rFonts w:asciiTheme="minorEastAsia" w:eastAsiaTheme="minorEastAsia" w:hAnsiTheme="minorEastAsia" w:hint="eastAsia"/>
        </w:rPr>
        <w:t>講座、研修会、セミナー、教室、シンポジウムの開催</w:t>
      </w:r>
      <w:r w:rsidR="00CB531D" w:rsidRPr="003E0A3C">
        <w:rPr>
          <w:rFonts w:asciiTheme="minorEastAsia" w:eastAsiaTheme="minorEastAsia" w:hAnsiTheme="minorEastAsia" w:hint="eastAsia"/>
        </w:rPr>
        <w:t>等</w:t>
      </w:r>
      <w:r w:rsidR="000214C5" w:rsidRPr="003E0A3C">
        <w:rPr>
          <w:rFonts w:asciiTheme="minorEastAsia" w:eastAsiaTheme="minorEastAsia" w:hAnsiTheme="minorEastAsia" w:hint="eastAsia"/>
        </w:rPr>
        <w:t>による学習機会の提供とすること。</w:t>
      </w:r>
    </w:p>
    <w:p w14:paraId="13C67673" w14:textId="77777777" w:rsidR="002E11E7" w:rsidRPr="003E0A3C" w:rsidRDefault="002E11E7" w:rsidP="002E252E">
      <w:pPr>
        <w:ind w:firstLineChars="50" w:firstLine="120"/>
        <w:rPr>
          <w:rFonts w:asciiTheme="minorEastAsia" w:eastAsiaTheme="minorEastAsia" w:hAnsiTheme="minorEastAsia"/>
        </w:rPr>
      </w:pPr>
      <w:r w:rsidRPr="003E0A3C">
        <w:rPr>
          <w:rFonts w:asciiTheme="minorEastAsia" w:eastAsiaTheme="minorEastAsia" w:hAnsiTheme="minorEastAsia" w:hint="eastAsia"/>
        </w:rPr>
        <w:t xml:space="preserve">⑵　</w:t>
      </w:r>
      <w:r w:rsidR="000214C5" w:rsidRPr="003E0A3C">
        <w:rPr>
          <w:rFonts w:asciiTheme="minorEastAsia" w:eastAsiaTheme="minorEastAsia" w:hAnsiTheme="minorEastAsia" w:hint="eastAsia"/>
        </w:rPr>
        <w:t>原則として公民館、生涯学習プラザ等の社会教育施設を会場とすること。</w:t>
      </w:r>
    </w:p>
    <w:p w14:paraId="7A9D3AD5" w14:textId="44B26047" w:rsidR="00A048E7" w:rsidRPr="003E0A3C" w:rsidRDefault="002E11E7" w:rsidP="002E252E">
      <w:pPr>
        <w:ind w:firstLineChars="50" w:firstLine="120"/>
        <w:rPr>
          <w:rFonts w:ascii="ＭＳ ゴシック" w:eastAsia="ＭＳ ゴシック"/>
        </w:rPr>
      </w:pPr>
      <w:r w:rsidRPr="003E0A3C">
        <w:rPr>
          <w:rFonts w:asciiTheme="minorEastAsia" w:eastAsiaTheme="minorEastAsia" w:hAnsiTheme="minorEastAsia" w:hint="eastAsia"/>
        </w:rPr>
        <w:t>⑶</w:t>
      </w:r>
      <w:r w:rsidRPr="003E0A3C">
        <w:rPr>
          <w:rFonts w:ascii="ＭＳ ゴシック" w:eastAsia="ＭＳ ゴシック" w:hint="eastAsia"/>
        </w:rPr>
        <w:t xml:space="preserve">　</w:t>
      </w:r>
      <w:r w:rsidR="000214C5" w:rsidRPr="003E0A3C">
        <w:rPr>
          <w:rFonts w:hint="eastAsia"/>
        </w:rPr>
        <w:t>団体の活動分野と関連した内容であること。</w:t>
      </w:r>
    </w:p>
    <w:p w14:paraId="02246C20" w14:textId="77777777" w:rsidR="00CB531D" w:rsidRPr="003E0A3C" w:rsidRDefault="00CB531D" w:rsidP="00CB531D">
      <w:pPr>
        <w:ind w:left="780"/>
      </w:pPr>
    </w:p>
    <w:p w14:paraId="491C68E7" w14:textId="2A03719A" w:rsidR="000214C5" w:rsidRPr="003E0A3C" w:rsidRDefault="000214C5" w:rsidP="00CB531D">
      <w:pPr>
        <w:numPr>
          <w:ilvl w:val="0"/>
          <w:numId w:val="1"/>
        </w:numPr>
        <w:rPr>
          <w:rFonts w:ascii="ＭＳ ゴシック" w:eastAsia="ＭＳ ゴシック"/>
        </w:rPr>
      </w:pPr>
      <w:r w:rsidRPr="003E0A3C">
        <w:rPr>
          <w:rFonts w:ascii="ＭＳ ゴシック" w:eastAsia="ＭＳ ゴシック" w:hint="eastAsia"/>
        </w:rPr>
        <w:t>助成の対象とならない活動</w:t>
      </w:r>
    </w:p>
    <w:p w14:paraId="61F148AC" w14:textId="7CDA12D5" w:rsidR="000214C5" w:rsidRPr="003E0A3C" w:rsidRDefault="002E11E7" w:rsidP="002E252E">
      <w:pPr>
        <w:ind w:firstLineChars="50" w:firstLine="120"/>
      </w:pPr>
      <w:r w:rsidRPr="003E0A3C">
        <w:rPr>
          <w:rFonts w:hint="eastAsia"/>
        </w:rPr>
        <w:t xml:space="preserve">⑴　</w:t>
      </w:r>
      <w:r w:rsidR="000214C5" w:rsidRPr="003E0A3C">
        <w:rPr>
          <w:rFonts w:hint="eastAsia"/>
        </w:rPr>
        <w:t>定例会、役員会、練習等の専ら団体内部の活動</w:t>
      </w:r>
    </w:p>
    <w:p w14:paraId="007DD7C3" w14:textId="4C8BB404" w:rsidR="00BB117D" w:rsidRPr="003E0A3C" w:rsidRDefault="002E11E7" w:rsidP="002E252E">
      <w:pPr>
        <w:ind w:firstLineChars="50" w:firstLine="120"/>
      </w:pPr>
      <w:r w:rsidRPr="003E0A3C">
        <w:rPr>
          <w:rFonts w:hint="eastAsia"/>
        </w:rPr>
        <w:t xml:space="preserve">⑵　</w:t>
      </w:r>
      <w:r w:rsidR="00BB117D" w:rsidRPr="003E0A3C">
        <w:rPr>
          <w:rFonts w:hint="eastAsia"/>
        </w:rPr>
        <w:t>外部講師を招き、主に会員を対象に行う学習活動</w:t>
      </w:r>
    </w:p>
    <w:p w14:paraId="76CB0F2E" w14:textId="33122143" w:rsidR="000214C5" w:rsidRPr="003E0A3C" w:rsidRDefault="002E11E7" w:rsidP="002E252E">
      <w:pPr>
        <w:ind w:firstLineChars="50" w:firstLine="120"/>
      </w:pPr>
      <w:r w:rsidRPr="003E0A3C">
        <w:rPr>
          <w:rFonts w:hint="eastAsia"/>
        </w:rPr>
        <w:t xml:space="preserve">⑶　</w:t>
      </w:r>
      <w:r w:rsidR="00C13C7F" w:rsidRPr="003E0A3C">
        <w:rPr>
          <w:rFonts w:hint="eastAsia"/>
        </w:rPr>
        <w:t>作品の展示会、芸能</w:t>
      </w:r>
      <w:r w:rsidR="00EE5F15" w:rsidRPr="003E0A3C">
        <w:rPr>
          <w:rFonts w:hint="eastAsia"/>
        </w:rPr>
        <w:t>、</w:t>
      </w:r>
      <w:r w:rsidR="00C13C7F" w:rsidRPr="003E0A3C">
        <w:rPr>
          <w:rFonts w:hint="eastAsia"/>
        </w:rPr>
        <w:t>音楽等の練習及び発表</w:t>
      </w:r>
    </w:p>
    <w:p w14:paraId="67125284" w14:textId="4B112577" w:rsidR="000214C5" w:rsidRPr="003E0A3C" w:rsidRDefault="002E11E7" w:rsidP="002E252E">
      <w:pPr>
        <w:ind w:firstLineChars="50" w:firstLine="120"/>
      </w:pPr>
      <w:r w:rsidRPr="003E0A3C">
        <w:rPr>
          <w:rFonts w:hint="eastAsia"/>
        </w:rPr>
        <w:t xml:space="preserve">⑷　</w:t>
      </w:r>
      <w:r w:rsidR="000214C5" w:rsidRPr="003E0A3C">
        <w:rPr>
          <w:rFonts w:hint="eastAsia"/>
        </w:rPr>
        <w:t>営利を目的とする活動</w:t>
      </w:r>
    </w:p>
    <w:p w14:paraId="44F4929B" w14:textId="78905444" w:rsidR="000214C5" w:rsidRPr="003E0A3C" w:rsidRDefault="002E11E7" w:rsidP="002E252E">
      <w:pPr>
        <w:ind w:firstLineChars="50" w:firstLine="120"/>
      </w:pPr>
      <w:r w:rsidRPr="003E0A3C">
        <w:rPr>
          <w:rFonts w:hint="eastAsia"/>
        </w:rPr>
        <w:t xml:space="preserve">⑸　</w:t>
      </w:r>
      <w:r w:rsidR="000214C5" w:rsidRPr="003E0A3C">
        <w:rPr>
          <w:rFonts w:hint="eastAsia"/>
        </w:rPr>
        <w:t>下部組織を有する団体の、専ら下部組織に対する財政支援を目的とする活動</w:t>
      </w:r>
    </w:p>
    <w:p w14:paraId="75A9196D" w14:textId="608DCF0C" w:rsidR="000214C5" w:rsidRPr="003E0A3C" w:rsidRDefault="002E11E7" w:rsidP="002E252E">
      <w:pPr>
        <w:ind w:firstLineChars="50" w:firstLine="120"/>
      </w:pPr>
      <w:r w:rsidRPr="003E0A3C">
        <w:rPr>
          <w:rFonts w:hint="eastAsia"/>
        </w:rPr>
        <w:t xml:space="preserve">⑹　</w:t>
      </w:r>
      <w:r w:rsidR="000214C5" w:rsidRPr="003E0A3C">
        <w:rPr>
          <w:rFonts w:hint="eastAsia"/>
        </w:rPr>
        <w:t>他の団体への助成活動</w:t>
      </w:r>
    </w:p>
    <w:p w14:paraId="689D1D26" w14:textId="041DB122" w:rsidR="00CB531D" w:rsidRPr="003E0A3C" w:rsidRDefault="002E11E7" w:rsidP="002E252E">
      <w:pPr>
        <w:ind w:firstLineChars="50" w:firstLine="120"/>
      </w:pPr>
      <w:r w:rsidRPr="003E0A3C">
        <w:rPr>
          <w:rFonts w:hAnsi="ＭＳ 明朝" w:cs="ＭＳ 明朝" w:hint="eastAsia"/>
          <w:kern w:val="0"/>
          <w:szCs w:val="21"/>
          <w:lang w:val="ja-JP"/>
        </w:rPr>
        <w:t xml:space="preserve">⑺　</w:t>
      </w:r>
      <w:r w:rsidR="00CB531D" w:rsidRPr="003E0A3C">
        <w:rPr>
          <w:rFonts w:hAnsi="ＭＳ 明朝" w:cs="ＭＳ 明朝" w:hint="eastAsia"/>
          <w:kern w:val="0"/>
          <w:szCs w:val="21"/>
          <w:lang w:val="ja-JP"/>
        </w:rPr>
        <w:t>宗教的若しくは政治的宣伝を目的とした活動、又は公序良俗に反する活動</w:t>
      </w:r>
    </w:p>
    <w:p w14:paraId="1395A584" w14:textId="4FC3B99A" w:rsidR="00A048E7" w:rsidRPr="003E0A3C" w:rsidRDefault="002E11E7" w:rsidP="002E252E">
      <w:pPr>
        <w:ind w:firstLineChars="50" w:firstLine="120"/>
      </w:pPr>
      <w:r w:rsidRPr="003E0A3C">
        <w:rPr>
          <w:rFonts w:hint="eastAsia"/>
        </w:rPr>
        <w:t xml:space="preserve">⑻　</w:t>
      </w:r>
      <w:r w:rsidR="000214C5" w:rsidRPr="003E0A3C">
        <w:rPr>
          <w:rFonts w:hint="eastAsia"/>
        </w:rPr>
        <w:t>国、県若しくは市の補助金等を受け、又は受けることを予定している活動</w:t>
      </w:r>
    </w:p>
    <w:p w14:paraId="6EFB7F3C" w14:textId="54348D17" w:rsidR="000214C5" w:rsidRPr="003E0A3C" w:rsidRDefault="000214C5"/>
    <w:p w14:paraId="414D092C" w14:textId="77777777" w:rsidR="000214C5" w:rsidRPr="003E0A3C" w:rsidRDefault="000214C5">
      <w:pPr>
        <w:numPr>
          <w:ilvl w:val="0"/>
          <w:numId w:val="1"/>
        </w:numPr>
        <w:rPr>
          <w:rFonts w:ascii="ＭＳ ゴシック" w:eastAsia="ＭＳ ゴシック"/>
        </w:rPr>
      </w:pPr>
      <w:r w:rsidRPr="003E0A3C">
        <w:rPr>
          <w:rFonts w:ascii="ＭＳ ゴシック" w:eastAsia="ＭＳ ゴシック" w:hint="eastAsia"/>
        </w:rPr>
        <w:t>助成金の額</w:t>
      </w:r>
    </w:p>
    <w:p w14:paraId="4365B7DF" w14:textId="675FE9A1" w:rsidR="000214C5" w:rsidRPr="003E0A3C" w:rsidRDefault="00C91BD1">
      <w:pPr>
        <w:ind w:left="360"/>
      </w:pPr>
      <w:r w:rsidRPr="003E0A3C">
        <w:rPr>
          <w:rFonts w:hint="eastAsia"/>
        </w:rPr>
        <w:t>１</w:t>
      </w:r>
      <w:r w:rsidR="000214C5" w:rsidRPr="003E0A3C">
        <w:rPr>
          <w:rFonts w:hint="eastAsia"/>
        </w:rPr>
        <w:t>団体当たり10万円</w:t>
      </w:r>
      <w:r w:rsidR="00533FAF" w:rsidRPr="003E0A3C">
        <w:rPr>
          <w:rFonts w:hint="eastAsia"/>
        </w:rPr>
        <w:t>を限度に助成します</w:t>
      </w:r>
      <w:r w:rsidR="000214C5" w:rsidRPr="003E0A3C">
        <w:rPr>
          <w:rFonts w:hint="eastAsia"/>
        </w:rPr>
        <w:t>。</w:t>
      </w:r>
    </w:p>
    <w:p w14:paraId="400ED504" w14:textId="2E9352EC" w:rsidR="005E57B1" w:rsidRPr="003E0A3C" w:rsidRDefault="002F4FB1">
      <w:r w:rsidRPr="003E0A3C">
        <w:rPr>
          <w:rFonts w:hint="eastAsia"/>
        </w:rPr>
        <w:t xml:space="preserve">　　</w:t>
      </w:r>
    </w:p>
    <w:p w14:paraId="140EBEA4" w14:textId="77777777" w:rsidR="000214C5" w:rsidRPr="003E0A3C" w:rsidRDefault="000214C5">
      <w:pPr>
        <w:numPr>
          <w:ilvl w:val="0"/>
          <w:numId w:val="1"/>
        </w:numPr>
        <w:rPr>
          <w:rFonts w:ascii="ＭＳ ゴシック" w:eastAsia="ＭＳ ゴシック"/>
        </w:rPr>
      </w:pPr>
      <w:r w:rsidRPr="003E0A3C">
        <w:rPr>
          <w:rFonts w:ascii="ＭＳ ゴシック" w:eastAsia="ＭＳ ゴシック" w:hint="eastAsia"/>
        </w:rPr>
        <w:t>助成対象経費</w:t>
      </w:r>
    </w:p>
    <w:p w14:paraId="14B4584C" w14:textId="77777777" w:rsidR="000214C5" w:rsidRPr="003E0A3C" w:rsidRDefault="000214C5" w:rsidP="002E252E">
      <w:pPr>
        <w:ind w:firstLineChars="150" w:firstLine="360"/>
      </w:pPr>
      <w:r w:rsidRPr="003E0A3C">
        <w:rPr>
          <w:rFonts w:hint="eastAsia"/>
        </w:rPr>
        <w:t>助成の対象となる経費は次のとおり</w:t>
      </w:r>
      <w:r w:rsidR="00533FAF" w:rsidRPr="003E0A3C">
        <w:rPr>
          <w:rFonts w:hint="eastAsia"/>
        </w:rPr>
        <w:t>です</w:t>
      </w:r>
      <w:r w:rsidRPr="003E0A3C">
        <w:rPr>
          <w:rFonts w:hint="eastAsia"/>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3E0A3C" w:rsidRPr="003E0A3C" w14:paraId="3326AB4A" w14:textId="77777777">
        <w:trPr>
          <w:cantSplit/>
          <w:trHeight w:val="458"/>
        </w:trPr>
        <w:tc>
          <w:tcPr>
            <w:tcW w:w="1701" w:type="dxa"/>
            <w:vAlign w:val="center"/>
          </w:tcPr>
          <w:p w14:paraId="65AC105B" w14:textId="77777777" w:rsidR="000214C5" w:rsidRPr="003E0A3C" w:rsidRDefault="000214C5">
            <w:pPr>
              <w:jc w:val="center"/>
            </w:pPr>
            <w:r w:rsidRPr="003E0A3C">
              <w:rPr>
                <w:rFonts w:hint="eastAsia"/>
              </w:rPr>
              <w:t>区　　分</w:t>
            </w:r>
          </w:p>
        </w:tc>
        <w:tc>
          <w:tcPr>
            <w:tcW w:w="7371" w:type="dxa"/>
            <w:vAlign w:val="center"/>
          </w:tcPr>
          <w:p w14:paraId="14FC6E78" w14:textId="77777777" w:rsidR="000214C5" w:rsidRPr="003E0A3C" w:rsidRDefault="000214C5">
            <w:pPr>
              <w:pStyle w:val="a4"/>
              <w:rPr>
                <w:rFonts w:hAnsi="Century"/>
              </w:rPr>
            </w:pPr>
            <w:r w:rsidRPr="003E0A3C">
              <w:rPr>
                <w:rFonts w:hAnsi="Century" w:hint="eastAsia"/>
              </w:rPr>
              <w:t>対象経費</w:t>
            </w:r>
          </w:p>
        </w:tc>
      </w:tr>
      <w:tr w:rsidR="003E0A3C" w:rsidRPr="003E0A3C" w14:paraId="7E7885C7" w14:textId="77777777">
        <w:trPr>
          <w:cantSplit/>
        </w:trPr>
        <w:tc>
          <w:tcPr>
            <w:tcW w:w="1701" w:type="dxa"/>
          </w:tcPr>
          <w:p w14:paraId="6D860A79" w14:textId="77777777" w:rsidR="000214C5" w:rsidRPr="003E0A3C" w:rsidRDefault="000214C5">
            <w:r w:rsidRPr="003E0A3C">
              <w:rPr>
                <w:rFonts w:hint="eastAsia"/>
              </w:rPr>
              <w:t>報償費</w:t>
            </w:r>
          </w:p>
        </w:tc>
        <w:tc>
          <w:tcPr>
            <w:tcW w:w="7371" w:type="dxa"/>
          </w:tcPr>
          <w:p w14:paraId="4A4CC6EE" w14:textId="77777777" w:rsidR="000214C5" w:rsidRPr="003E0A3C" w:rsidRDefault="000214C5">
            <w:r w:rsidRPr="003E0A3C">
              <w:rPr>
                <w:rFonts w:hint="eastAsia"/>
              </w:rPr>
              <w:t xml:space="preserve">　講師・指導者に対する謝礼金</w:t>
            </w:r>
          </w:p>
        </w:tc>
      </w:tr>
      <w:tr w:rsidR="003E0A3C" w:rsidRPr="003E0A3C" w14:paraId="16B10A28" w14:textId="77777777">
        <w:trPr>
          <w:cantSplit/>
        </w:trPr>
        <w:tc>
          <w:tcPr>
            <w:tcW w:w="1701" w:type="dxa"/>
          </w:tcPr>
          <w:p w14:paraId="70B12404" w14:textId="77777777" w:rsidR="000214C5" w:rsidRPr="003E0A3C" w:rsidRDefault="000214C5">
            <w:r w:rsidRPr="003E0A3C">
              <w:rPr>
                <w:rFonts w:hint="eastAsia"/>
              </w:rPr>
              <w:t>旅費</w:t>
            </w:r>
          </w:p>
        </w:tc>
        <w:tc>
          <w:tcPr>
            <w:tcW w:w="7371" w:type="dxa"/>
          </w:tcPr>
          <w:p w14:paraId="56BFB00D" w14:textId="77777777" w:rsidR="000214C5" w:rsidRPr="003E0A3C" w:rsidRDefault="000214C5">
            <w:r w:rsidRPr="003E0A3C">
              <w:rPr>
                <w:rFonts w:hint="eastAsia"/>
              </w:rPr>
              <w:t xml:space="preserve">　講師・指導者の鉄道賃、船賃、航空賃、車賃、宿泊料の実費</w:t>
            </w:r>
          </w:p>
          <w:p w14:paraId="12D1D3A5" w14:textId="77777777" w:rsidR="000214C5" w:rsidRPr="003E0A3C" w:rsidRDefault="000214C5" w:rsidP="007E7A4E">
            <w:r w:rsidRPr="003E0A3C">
              <w:rPr>
                <w:rFonts w:hint="eastAsia"/>
              </w:rPr>
              <w:t xml:space="preserve">　ただし、宿泊料については、</w:t>
            </w:r>
            <w:r w:rsidR="005E6B47" w:rsidRPr="003E0A3C">
              <w:rPr>
                <w:rFonts w:hint="eastAsia"/>
              </w:rPr>
              <w:t>11,000</w:t>
            </w:r>
            <w:r w:rsidR="007E7A4E" w:rsidRPr="003E0A3C">
              <w:rPr>
                <w:rFonts w:hint="eastAsia"/>
              </w:rPr>
              <w:t>円を限度とする。</w:t>
            </w:r>
          </w:p>
        </w:tc>
      </w:tr>
      <w:tr w:rsidR="003E0A3C" w:rsidRPr="003E0A3C" w14:paraId="33F04DE9" w14:textId="77777777">
        <w:trPr>
          <w:cantSplit/>
        </w:trPr>
        <w:tc>
          <w:tcPr>
            <w:tcW w:w="1701" w:type="dxa"/>
          </w:tcPr>
          <w:p w14:paraId="20DF5043" w14:textId="77777777" w:rsidR="000214C5" w:rsidRPr="003E0A3C" w:rsidRDefault="000214C5">
            <w:r w:rsidRPr="003E0A3C">
              <w:rPr>
                <w:rFonts w:hint="eastAsia"/>
              </w:rPr>
              <w:t>消耗品費</w:t>
            </w:r>
          </w:p>
        </w:tc>
        <w:tc>
          <w:tcPr>
            <w:tcW w:w="7371" w:type="dxa"/>
          </w:tcPr>
          <w:p w14:paraId="3216E8DE" w14:textId="3CF3BBDE" w:rsidR="000214C5" w:rsidRPr="003E0A3C" w:rsidRDefault="000214C5">
            <w:r w:rsidRPr="003E0A3C">
              <w:rPr>
                <w:rFonts w:hint="eastAsia"/>
              </w:rPr>
              <w:t xml:space="preserve">　事業に係る一般的な事務用品</w:t>
            </w:r>
            <w:r w:rsidR="002E252E" w:rsidRPr="003E0A3C">
              <w:rPr>
                <w:rFonts w:hint="eastAsia"/>
              </w:rPr>
              <w:t>の購入費用</w:t>
            </w:r>
          </w:p>
        </w:tc>
      </w:tr>
      <w:tr w:rsidR="003E0A3C" w:rsidRPr="003E0A3C" w14:paraId="45312189" w14:textId="77777777">
        <w:trPr>
          <w:cantSplit/>
        </w:trPr>
        <w:tc>
          <w:tcPr>
            <w:tcW w:w="1701" w:type="dxa"/>
          </w:tcPr>
          <w:p w14:paraId="24E9C581" w14:textId="77777777" w:rsidR="000214C5" w:rsidRPr="003E0A3C" w:rsidRDefault="000214C5">
            <w:r w:rsidRPr="003E0A3C">
              <w:rPr>
                <w:rFonts w:hint="eastAsia"/>
              </w:rPr>
              <w:t>食糧費</w:t>
            </w:r>
          </w:p>
        </w:tc>
        <w:tc>
          <w:tcPr>
            <w:tcW w:w="7371" w:type="dxa"/>
          </w:tcPr>
          <w:p w14:paraId="374AA1E2" w14:textId="77777777" w:rsidR="000214C5" w:rsidRPr="003E0A3C" w:rsidRDefault="000214C5">
            <w:r w:rsidRPr="003E0A3C">
              <w:rPr>
                <w:rFonts w:hint="eastAsia"/>
              </w:rPr>
              <w:t xml:space="preserve">　事業開催時の茶菓子代及び弁当代（</w:t>
            </w:r>
            <w:r w:rsidRPr="003E0A3C">
              <w:rPr>
                <w:rFonts w:ascii="ＭＳ ゴシック" w:eastAsia="ＭＳ ゴシック" w:hAnsi="ＭＳ ゴシック" w:hint="eastAsia"/>
                <w:b/>
              </w:rPr>
              <w:t>講師に係る分のみ対象</w:t>
            </w:r>
            <w:r w:rsidRPr="003E0A3C">
              <w:rPr>
                <w:rFonts w:hint="eastAsia"/>
              </w:rPr>
              <w:t>）</w:t>
            </w:r>
          </w:p>
        </w:tc>
      </w:tr>
      <w:tr w:rsidR="003E0A3C" w:rsidRPr="003E0A3C" w14:paraId="39ED67CB" w14:textId="77777777">
        <w:trPr>
          <w:cantSplit/>
        </w:trPr>
        <w:tc>
          <w:tcPr>
            <w:tcW w:w="1701" w:type="dxa"/>
          </w:tcPr>
          <w:p w14:paraId="08E054B9" w14:textId="77777777" w:rsidR="000214C5" w:rsidRPr="003E0A3C" w:rsidRDefault="000214C5">
            <w:r w:rsidRPr="003E0A3C">
              <w:rPr>
                <w:rFonts w:hint="eastAsia"/>
              </w:rPr>
              <w:lastRenderedPageBreak/>
              <w:t>印刷製本費</w:t>
            </w:r>
          </w:p>
        </w:tc>
        <w:tc>
          <w:tcPr>
            <w:tcW w:w="7371" w:type="dxa"/>
          </w:tcPr>
          <w:p w14:paraId="211EE96B" w14:textId="77777777" w:rsidR="000214C5" w:rsidRPr="003E0A3C" w:rsidRDefault="000214C5">
            <w:r w:rsidRPr="003E0A3C">
              <w:rPr>
                <w:rFonts w:hint="eastAsia"/>
              </w:rPr>
              <w:t xml:space="preserve">　写真現像代及び看板・チラシ・ポスター等の作成経費</w:t>
            </w:r>
          </w:p>
        </w:tc>
      </w:tr>
      <w:tr w:rsidR="003E0A3C" w:rsidRPr="003E0A3C" w14:paraId="6FDB9BC6" w14:textId="77777777">
        <w:trPr>
          <w:cantSplit/>
        </w:trPr>
        <w:tc>
          <w:tcPr>
            <w:tcW w:w="1701" w:type="dxa"/>
          </w:tcPr>
          <w:p w14:paraId="63B399E1" w14:textId="77777777" w:rsidR="000214C5" w:rsidRPr="003E0A3C" w:rsidRDefault="000214C5">
            <w:r w:rsidRPr="003E0A3C">
              <w:rPr>
                <w:rFonts w:hint="eastAsia"/>
              </w:rPr>
              <w:t>通信運搬費</w:t>
            </w:r>
          </w:p>
        </w:tc>
        <w:tc>
          <w:tcPr>
            <w:tcW w:w="7371" w:type="dxa"/>
          </w:tcPr>
          <w:p w14:paraId="7C234359" w14:textId="77777777" w:rsidR="000214C5" w:rsidRPr="003E0A3C" w:rsidRDefault="000214C5">
            <w:r w:rsidRPr="003E0A3C">
              <w:rPr>
                <w:rFonts w:hint="eastAsia"/>
              </w:rPr>
              <w:t xml:space="preserve">　事業に係る郵便料及び通話料</w:t>
            </w:r>
          </w:p>
        </w:tc>
      </w:tr>
      <w:tr w:rsidR="003E0A3C" w:rsidRPr="003E0A3C" w14:paraId="052C46F4" w14:textId="77777777" w:rsidTr="00533FAF">
        <w:trPr>
          <w:cantSplit/>
          <w:trHeight w:val="537"/>
        </w:trPr>
        <w:tc>
          <w:tcPr>
            <w:tcW w:w="1701" w:type="dxa"/>
          </w:tcPr>
          <w:p w14:paraId="56F3F13E" w14:textId="77777777" w:rsidR="003F05C1" w:rsidRPr="003E0A3C" w:rsidRDefault="000214C5">
            <w:r w:rsidRPr="003E0A3C">
              <w:rPr>
                <w:rFonts w:hint="eastAsia"/>
              </w:rPr>
              <w:t>使用料及び</w:t>
            </w:r>
          </w:p>
          <w:p w14:paraId="677AAA2B" w14:textId="77777777" w:rsidR="000214C5" w:rsidRPr="003E0A3C" w:rsidRDefault="000214C5">
            <w:r w:rsidRPr="003E0A3C">
              <w:rPr>
                <w:rFonts w:hint="eastAsia"/>
              </w:rPr>
              <w:t>賃借料</w:t>
            </w:r>
          </w:p>
        </w:tc>
        <w:tc>
          <w:tcPr>
            <w:tcW w:w="7371" w:type="dxa"/>
          </w:tcPr>
          <w:p w14:paraId="67DF1ADF" w14:textId="77777777" w:rsidR="000214C5" w:rsidRPr="003E0A3C" w:rsidRDefault="000214C5">
            <w:r w:rsidRPr="003E0A3C">
              <w:rPr>
                <w:rFonts w:hint="eastAsia"/>
              </w:rPr>
              <w:t xml:space="preserve">　会場使用料、器具使用料等</w:t>
            </w:r>
          </w:p>
          <w:p w14:paraId="7516C263" w14:textId="77777777" w:rsidR="000214C5" w:rsidRPr="003E0A3C" w:rsidRDefault="000214C5"/>
        </w:tc>
      </w:tr>
      <w:tr w:rsidR="003E0A3C" w:rsidRPr="003E0A3C" w14:paraId="6AF80324" w14:textId="77777777">
        <w:trPr>
          <w:cantSplit/>
        </w:trPr>
        <w:tc>
          <w:tcPr>
            <w:tcW w:w="1701" w:type="dxa"/>
          </w:tcPr>
          <w:p w14:paraId="7E05F08D" w14:textId="6E020F88" w:rsidR="00CB531D" w:rsidRPr="003E0A3C" w:rsidRDefault="00CB531D">
            <w:r w:rsidRPr="003E0A3C">
              <w:rPr>
                <w:rFonts w:hint="eastAsia"/>
              </w:rPr>
              <w:t>備品購入費</w:t>
            </w:r>
          </w:p>
        </w:tc>
        <w:tc>
          <w:tcPr>
            <w:tcW w:w="7371" w:type="dxa"/>
          </w:tcPr>
          <w:p w14:paraId="44EA48CF" w14:textId="58EBB0D4" w:rsidR="00CB531D" w:rsidRPr="003E0A3C" w:rsidRDefault="00CB531D" w:rsidP="00CB531D">
            <w:pPr>
              <w:ind w:leftChars="100" w:left="240"/>
            </w:pPr>
            <w:r w:rsidRPr="003E0A3C">
              <w:rPr>
                <w:rFonts w:hint="eastAsia"/>
              </w:rPr>
              <w:t>事業の実施に必要な備品の購入費用（送料、設置費用、長期保証料、防犯登録料、リサイクル料、処分代等を含む。）</w:t>
            </w:r>
          </w:p>
        </w:tc>
      </w:tr>
      <w:tr w:rsidR="003E0A3C" w:rsidRPr="003E0A3C" w14:paraId="1072DB81" w14:textId="77777777">
        <w:trPr>
          <w:cantSplit/>
        </w:trPr>
        <w:tc>
          <w:tcPr>
            <w:tcW w:w="1701" w:type="dxa"/>
          </w:tcPr>
          <w:p w14:paraId="0EAAC334" w14:textId="77777777" w:rsidR="000214C5" w:rsidRPr="003E0A3C" w:rsidRDefault="000214C5">
            <w:r w:rsidRPr="003E0A3C">
              <w:rPr>
                <w:rFonts w:hint="eastAsia"/>
              </w:rPr>
              <w:t>その他の経費</w:t>
            </w:r>
          </w:p>
        </w:tc>
        <w:tc>
          <w:tcPr>
            <w:tcW w:w="7371" w:type="dxa"/>
          </w:tcPr>
          <w:p w14:paraId="480F5D15" w14:textId="77777777" w:rsidR="000214C5" w:rsidRPr="003E0A3C" w:rsidRDefault="000214C5">
            <w:r w:rsidRPr="003E0A3C">
              <w:rPr>
                <w:rFonts w:hint="eastAsia"/>
              </w:rPr>
              <w:t xml:space="preserve">　上記の経費に準ずる経費。例：</w:t>
            </w:r>
            <w:r w:rsidR="0071599A" w:rsidRPr="003E0A3C">
              <w:rPr>
                <w:rFonts w:hint="eastAsia"/>
              </w:rPr>
              <w:t>託児謝金、</w:t>
            </w:r>
            <w:r w:rsidRPr="003E0A3C">
              <w:rPr>
                <w:rFonts w:hint="eastAsia"/>
              </w:rPr>
              <w:t>会場の冷暖房費等</w:t>
            </w:r>
          </w:p>
        </w:tc>
      </w:tr>
    </w:tbl>
    <w:p w14:paraId="215B946B" w14:textId="6D7B0D8F" w:rsidR="00336DB7" w:rsidRPr="003E0A3C" w:rsidRDefault="00336DB7">
      <w:pPr>
        <w:rPr>
          <w:rFonts w:ascii="ＭＳ ゴシック" w:eastAsia="ＭＳ ゴシック" w:hAnsi="ＭＳ ゴシック"/>
          <w:b/>
        </w:rPr>
      </w:pPr>
      <w:r w:rsidRPr="003E0A3C">
        <w:rPr>
          <w:rFonts w:hint="eastAsia"/>
        </w:rPr>
        <w:t xml:space="preserve">　　</w:t>
      </w:r>
      <w:r w:rsidRPr="003E0A3C">
        <w:rPr>
          <w:rFonts w:ascii="ＭＳ ゴシック" w:eastAsia="ＭＳ ゴシック" w:hAnsi="ＭＳ ゴシック" w:hint="eastAsia"/>
          <w:b/>
        </w:rPr>
        <w:t>※　参加者に負担を求めることができる</w:t>
      </w:r>
      <w:r w:rsidR="00210BF2" w:rsidRPr="003E0A3C">
        <w:rPr>
          <w:rFonts w:ascii="ＭＳ ゴシック" w:eastAsia="ＭＳ ゴシック" w:hAnsi="ＭＳ ゴシック" w:hint="eastAsia"/>
          <w:b/>
        </w:rPr>
        <w:t>費用</w:t>
      </w:r>
      <w:r w:rsidRPr="003E0A3C">
        <w:rPr>
          <w:rFonts w:ascii="ＭＳ ゴシック" w:eastAsia="ＭＳ ゴシック" w:hAnsi="ＭＳ ゴシック" w:hint="eastAsia"/>
          <w:b/>
        </w:rPr>
        <w:t>は料理や工作等の材料費、又は参加者</w:t>
      </w:r>
    </w:p>
    <w:p w14:paraId="51599B52" w14:textId="6DF29468" w:rsidR="00336DB7" w:rsidRPr="003E0A3C" w:rsidRDefault="00336DB7" w:rsidP="003E0A3C">
      <w:pPr>
        <w:ind w:leftChars="300" w:left="720"/>
        <w:rPr>
          <w:rFonts w:ascii="ＭＳ ゴシック" w:eastAsia="ＭＳ ゴシック" w:hAnsi="ＭＳ ゴシック"/>
          <w:b/>
        </w:rPr>
      </w:pPr>
      <w:r w:rsidRPr="003E0A3C">
        <w:rPr>
          <w:rFonts w:ascii="ＭＳ ゴシック" w:eastAsia="ＭＳ ゴシック" w:hAnsi="ＭＳ ゴシック" w:hint="eastAsia"/>
          <w:b/>
        </w:rPr>
        <w:t>に配られる飲料や資料に係る実費分と</w:t>
      </w:r>
      <w:r w:rsidR="003E0A3C" w:rsidRPr="003E0A3C">
        <w:rPr>
          <w:rFonts w:ascii="ＭＳ ゴシック" w:eastAsia="ＭＳ ゴシック" w:hAnsi="ＭＳ ゴシック" w:hint="eastAsia"/>
          <w:b/>
        </w:rPr>
        <w:t>なります。</w:t>
      </w:r>
      <w:r w:rsidRPr="003E0A3C">
        <w:rPr>
          <w:rFonts w:ascii="ＭＳ ゴシック" w:eastAsia="ＭＳ ゴシック" w:hAnsi="ＭＳ ゴシック" w:hint="eastAsia"/>
          <w:b/>
        </w:rPr>
        <w:t>会場使用料や講師謝金、その他経費については</w:t>
      </w:r>
      <w:r w:rsidR="00885518" w:rsidRPr="003E0A3C">
        <w:rPr>
          <w:rFonts w:ascii="ＭＳ ゴシック" w:eastAsia="ＭＳ ゴシック" w:hAnsi="ＭＳ ゴシック" w:hint="eastAsia"/>
          <w:b/>
        </w:rPr>
        <w:t>主催者側の負担となります</w:t>
      </w:r>
      <w:r w:rsidRPr="003E0A3C">
        <w:rPr>
          <w:rFonts w:ascii="ＭＳ ゴシック" w:eastAsia="ＭＳ ゴシック" w:hAnsi="ＭＳ ゴシック" w:hint="eastAsia"/>
          <w:b/>
        </w:rPr>
        <w:t>。</w:t>
      </w:r>
    </w:p>
    <w:p w14:paraId="75A87972" w14:textId="77777777" w:rsidR="00336DB7" w:rsidRPr="003E0A3C" w:rsidRDefault="00336DB7"/>
    <w:p w14:paraId="7CD8C9A9" w14:textId="77777777" w:rsidR="002E252E" w:rsidRPr="003E0A3C" w:rsidRDefault="00C6711D" w:rsidP="002E252E">
      <w:pPr>
        <w:numPr>
          <w:ilvl w:val="0"/>
          <w:numId w:val="1"/>
        </w:numPr>
        <w:rPr>
          <w:rFonts w:ascii="ＭＳ ゴシック" w:eastAsia="ＭＳ ゴシック"/>
        </w:rPr>
      </w:pPr>
      <w:r w:rsidRPr="003E0A3C">
        <w:rPr>
          <w:rFonts w:ascii="ＭＳ ゴシック" w:eastAsia="ＭＳ ゴシック" w:hint="eastAsia"/>
        </w:rPr>
        <w:t>対象外経費</w:t>
      </w:r>
    </w:p>
    <w:p w14:paraId="5797C2DA" w14:textId="77777777" w:rsidR="002E252E" w:rsidRPr="003E0A3C" w:rsidRDefault="002E252E" w:rsidP="002E252E">
      <w:pPr>
        <w:ind w:firstLineChars="50" w:firstLine="120"/>
        <w:rPr>
          <w:rFonts w:asciiTheme="minorEastAsia" w:eastAsiaTheme="minorEastAsia" w:hAnsiTheme="minorEastAsia"/>
        </w:rPr>
      </w:pPr>
      <w:r w:rsidRPr="003E0A3C">
        <w:rPr>
          <w:rFonts w:asciiTheme="minorEastAsia" w:eastAsiaTheme="minorEastAsia" w:hAnsiTheme="minorEastAsia" w:hint="eastAsia"/>
        </w:rPr>
        <w:t>⑴　団体の運営を目的とした活動費</w:t>
      </w:r>
    </w:p>
    <w:p w14:paraId="3F23CBEB" w14:textId="77777777" w:rsidR="002E252E" w:rsidRPr="003E0A3C" w:rsidRDefault="002E252E" w:rsidP="002E252E">
      <w:pPr>
        <w:ind w:firstLineChars="50" w:firstLine="120"/>
        <w:rPr>
          <w:rFonts w:asciiTheme="minorEastAsia" w:eastAsiaTheme="minorEastAsia" w:hAnsiTheme="minorEastAsia"/>
        </w:rPr>
      </w:pPr>
      <w:r w:rsidRPr="003E0A3C">
        <w:rPr>
          <w:rFonts w:asciiTheme="minorEastAsia" w:eastAsiaTheme="minorEastAsia" w:hAnsiTheme="minorEastAsia" w:hint="eastAsia"/>
        </w:rPr>
        <w:t>⑵　団体内部者への講師謝礼金及び旅費等</w:t>
      </w:r>
    </w:p>
    <w:p w14:paraId="089068D3" w14:textId="1E8B7E90" w:rsidR="00C6711D" w:rsidRPr="003E0A3C" w:rsidRDefault="002E252E" w:rsidP="002E252E">
      <w:pPr>
        <w:ind w:firstLineChars="50" w:firstLine="120"/>
        <w:rPr>
          <w:rFonts w:ascii="ＭＳ ゴシック" w:eastAsia="ＭＳ ゴシック"/>
        </w:rPr>
      </w:pPr>
      <w:r w:rsidRPr="003E0A3C">
        <w:rPr>
          <w:rFonts w:asciiTheme="minorEastAsia" w:eastAsiaTheme="minorEastAsia" w:hAnsiTheme="minorEastAsia" w:hint="eastAsia"/>
        </w:rPr>
        <w:t>⑶</w:t>
      </w:r>
      <w:r w:rsidRPr="003E0A3C">
        <w:rPr>
          <w:rFonts w:ascii="ＭＳ ゴシック" w:eastAsia="ＭＳ ゴシック" w:hint="eastAsia"/>
        </w:rPr>
        <w:t xml:space="preserve">　</w:t>
      </w:r>
      <w:r w:rsidR="00C6711D" w:rsidRPr="003E0A3C">
        <w:rPr>
          <w:rFonts w:hint="eastAsia"/>
        </w:rPr>
        <w:t>参加者及びスタッフの茶菓子代、弁当代等の食糧費</w:t>
      </w:r>
    </w:p>
    <w:p w14:paraId="27120F57" w14:textId="77777777" w:rsidR="00C6711D" w:rsidRPr="003E0A3C" w:rsidRDefault="00C6711D"/>
    <w:p w14:paraId="14005A7A" w14:textId="77777777" w:rsidR="002E252E" w:rsidRPr="003E0A3C" w:rsidRDefault="006A1D1C" w:rsidP="002E252E">
      <w:pPr>
        <w:numPr>
          <w:ilvl w:val="0"/>
          <w:numId w:val="1"/>
        </w:numPr>
        <w:rPr>
          <w:rFonts w:ascii="ＭＳ ゴシック" w:eastAsia="ＭＳ ゴシック"/>
        </w:rPr>
      </w:pPr>
      <w:r w:rsidRPr="003E0A3C">
        <w:rPr>
          <w:rFonts w:ascii="ＭＳ ゴシック" w:eastAsia="ＭＳ ゴシック" w:hint="eastAsia"/>
        </w:rPr>
        <w:t>助成</w:t>
      </w:r>
      <w:r w:rsidR="00BA3D7E" w:rsidRPr="003E0A3C">
        <w:rPr>
          <w:rFonts w:ascii="ＭＳ ゴシック" w:eastAsia="ＭＳ ゴシック" w:hint="eastAsia"/>
        </w:rPr>
        <w:t>回数</w:t>
      </w:r>
    </w:p>
    <w:p w14:paraId="7C58DD86" w14:textId="70875CCF" w:rsidR="000214C5" w:rsidRPr="003E0A3C" w:rsidRDefault="000214C5" w:rsidP="002E252E">
      <w:pPr>
        <w:ind w:leftChars="50" w:left="120" w:firstLineChars="100" w:firstLine="240"/>
        <w:rPr>
          <w:rFonts w:ascii="ＭＳ ゴシック" w:eastAsia="ＭＳ ゴシック"/>
        </w:rPr>
      </w:pPr>
      <w:r w:rsidRPr="003E0A3C">
        <w:rPr>
          <w:rFonts w:hint="eastAsia"/>
        </w:rPr>
        <w:t>同一</w:t>
      </w:r>
      <w:r w:rsidR="00677DE7" w:rsidRPr="003E0A3C">
        <w:rPr>
          <w:rFonts w:hint="eastAsia"/>
        </w:rPr>
        <w:t>団体</w:t>
      </w:r>
      <w:r w:rsidRPr="003E0A3C">
        <w:rPr>
          <w:rFonts w:hint="eastAsia"/>
        </w:rPr>
        <w:t>に係る</w:t>
      </w:r>
      <w:r w:rsidR="006A1D1C" w:rsidRPr="003E0A3C">
        <w:rPr>
          <w:rFonts w:hint="eastAsia"/>
        </w:rPr>
        <w:t>助成</w:t>
      </w:r>
      <w:r w:rsidRPr="003E0A3C">
        <w:rPr>
          <w:rFonts w:hint="eastAsia"/>
        </w:rPr>
        <w:t>については、通算</w:t>
      </w:r>
      <w:r w:rsidR="007E7A4E" w:rsidRPr="003E0A3C">
        <w:rPr>
          <w:rFonts w:hint="eastAsia"/>
        </w:rPr>
        <w:t>３</w:t>
      </w:r>
      <w:r w:rsidR="00BA3D7E" w:rsidRPr="003E0A3C">
        <w:rPr>
          <w:rFonts w:hint="eastAsia"/>
        </w:rPr>
        <w:t>回</w:t>
      </w:r>
      <w:r w:rsidRPr="003E0A3C">
        <w:rPr>
          <w:rFonts w:hint="eastAsia"/>
        </w:rPr>
        <w:t>を限度と</w:t>
      </w:r>
      <w:r w:rsidR="00533FAF" w:rsidRPr="003E0A3C">
        <w:rPr>
          <w:rFonts w:hint="eastAsia"/>
        </w:rPr>
        <w:t>します</w:t>
      </w:r>
      <w:r w:rsidRPr="003E0A3C">
        <w:rPr>
          <w:rFonts w:hint="eastAsia"/>
        </w:rPr>
        <w:t>。</w:t>
      </w:r>
      <w:r w:rsidR="00CB0828" w:rsidRPr="003E0A3C">
        <w:rPr>
          <w:rFonts w:hint="eastAsia"/>
        </w:rPr>
        <w:t>ただし</w:t>
      </w:r>
      <w:r w:rsidR="00462398" w:rsidRPr="003E0A3C">
        <w:rPr>
          <w:rFonts w:hint="eastAsia"/>
        </w:rPr>
        <w:t>、前回の助成から</w:t>
      </w:r>
      <w:r w:rsidR="007E7A4E" w:rsidRPr="003E0A3C">
        <w:rPr>
          <w:rFonts w:hint="eastAsia"/>
        </w:rPr>
        <w:t>３</w:t>
      </w:r>
      <w:r w:rsidR="00462398" w:rsidRPr="003E0A3C">
        <w:rPr>
          <w:rFonts w:hint="eastAsia"/>
        </w:rPr>
        <w:t>年を経過した場合は</w:t>
      </w:r>
      <w:r w:rsidR="00FD33F7" w:rsidRPr="003E0A3C">
        <w:rPr>
          <w:rFonts w:hint="eastAsia"/>
        </w:rPr>
        <w:t>この</w:t>
      </w:r>
      <w:r w:rsidR="00462398" w:rsidRPr="003E0A3C">
        <w:rPr>
          <w:rFonts w:hint="eastAsia"/>
        </w:rPr>
        <w:t>限りで</w:t>
      </w:r>
      <w:r w:rsidR="00533FAF" w:rsidRPr="003E0A3C">
        <w:rPr>
          <w:rFonts w:hint="eastAsia"/>
        </w:rPr>
        <w:t>はありません</w:t>
      </w:r>
      <w:r w:rsidR="00462398" w:rsidRPr="003E0A3C">
        <w:rPr>
          <w:rFonts w:hint="eastAsia"/>
        </w:rPr>
        <w:t>。</w:t>
      </w:r>
    </w:p>
    <w:p w14:paraId="7837691E" w14:textId="77777777" w:rsidR="000214C5" w:rsidRPr="003E0A3C" w:rsidRDefault="000214C5" w:rsidP="00533FAF"/>
    <w:p w14:paraId="00C8A574" w14:textId="77777777" w:rsidR="000214C5" w:rsidRPr="003E0A3C" w:rsidRDefault="00F435F7">
      <w:pPr>
        <w:numPr>
          <w:ilvl w:val="0"/>
          <w:numId w:val="1"/>
        </w:numPr>
        <w:rPr>
          <w:rFonts w:ascii="ＭＳ ゴシック" w:eastAsia="ＭＳ ゴシック"/>
        </w:rPr>
      </w:pPr>
      <w:r w:rsidRPr="003E0A3C">
        <w:rPr>
          <w:rFonts w:ascii="ＭＳ ゴシック" w:eastAsia="ＭＳ ゴシック" w:hint="eastAsia"/>
        </w:rPr>
        <w:t>選考方法</w:t>
      </w:r>
    </w:p>
    <w:p w14:paraId="2C8008DE" w14:textId="4CB82169" w:rsidR="003E7E75" w:rsidRPr="003E0A3C" w:rsidRDefault="00FC4603" w:rsidP="002E252E">
      <w:pPr>
        <w:ind w:leftChars="50" w:left="120" w:firstLineChars="100" w:firstLine="240"/>
      </w:pPr>
      <w:r w:rsidRPr="003E0A3C">
        <w:rPr>
          <w:rFonts w:hint="eastAsia"/>
        </w:rPr>
        <w:t>５</w:t>
      </w:r>
      <w:r w:rsidR="002E252E" w:rsidRPr="003E0A3C">
        <w:rPr>
          <w:rFonts w:hint="eastAsia"/>
        </w:rPr>
        <w:t>月下旬</w:t>
      </w:r>
      <w:r w:rsidR="009703E4" w:rsidRPr="003E0A3C">
        <w:rPr>
          <w:rFonts w:hint="eastAsia"/>
        </w:rPr>
        <w:t>頃</w:t>
      </w:r>
      <w:r w:rsidR="003E7E75" w:rsidRPr="003E0A3C">
        <w:rPr>
          <w:rFonts w:hint="eastAsia"/>
        </w:rPr>
        <w:t>に開催される公益信託駒澤嘉いわき生</w:t>
      </w:r>
      <w:r w:rsidR="00E92D9A" w:rsidRPr="003E0A3C">
        <w:rPr>
          <w:rFonts w:hint="eastAsia"/>
        </w:rPr>
        <w:t>涯学習振興基金運営委員会において、</w:t>
      </w:r>
      <w:r w:rsidR="00E92D9A" w:rsidRPr="003E0A3C">
        <w:rPr>
          <w:rFonts w:hint="eastAsia"/>
          <w:b/>
          <w:u w:val="single"/>
        </w:rPr>
        <w:t>書類及びプレゼン</w:t>
      </w:r>
      <w:r w:rsidR="002E252E" w:rsidRPr="003E0A3C">
        <w:rPr>
          <w:rFonts w:hint="eastAsia"/>
          <w:b/>
          <w:u w:val="single"/>
        </w:rPr>
        <w:t>テーション</w:t>
      </w:r>
      <w:r w:rsidR="00E92D9A" w:rsidRPr="003E0A3C">
        <w:rPr>
          <w:rFonts w:hint="eastAsia"/>
          <w:b/>
          <w:u w:val="single"/>
        </w:rPr>
        <w:t>により有用性を審査</w:t>
      </w:r>
      <w:r w:rsidR="00E92D9A" w:rsidRPr="003E0A3C">
        <w:rPr>
          <w:rFonts w:hint="eastAsia"/>
        </w:rPr>
        <w:t>し</w:t>
      </w:r>
      <w:r w:rsidR="002E252E" w:rsidRPr="003E0A3C">
        <w:rPr>
          <w:rFonts w:hint="eastAsia"/>
        </w:rPr>
        <w:t>た上で</w:t>
      </w:r>
      <w:r w:rsidR="003E7E75" w:rsidRPr="003E0A3C">
        <w:rPr>
          <w:rFonts w:hint="eastAsia"/>
        </w:rPr>
        <w:t>、</w:t>
      </w:r>
      <w:r w:rsidR="00CB531D" w:rsidRPr="003E0A3C">
        <w:rPr>
          <w:rFonts w:hint="eastAsia"/>
        </w:rPr>
        <w:t>運営委員会から</w:t>
      </w:r>
      <w:r w:rsidR="003E7E75" w:rsidRPr="003E0A3C">
        <w:rPr>
          <w:rFonts w:hint="eastAsia"/>
        </w:rPr>
        <w:t>受託者</w:t>
      </w:r>
      <w:r w:rsidR="00BA5EF1" w:rsidRPr="003E0A3C">
        <w:rPr>
          <w:rFonts w:hint="eastAsia"/>
        </w:rPr>
        <w:t>である「みずほ信託銀行」</w:t>
      </w:r>
      <w:r w:rsidR="003E7E75" w:rsidRPr="003E0A3C">
        <w:rPr>
          <w:rFonts w:hint="eastAsia"/>
        </w:rPr>
        <w:t>に助言を行い、それを基に受託者が助成先</w:t>
      </w:r>
      <w:r w:rsidR="002F4FB1" w:rsidRPr="003E0A3C">
        <w:rPr>
          <w:rFonts w:hint="eastAsia"/>
        </w:rPr>
        <w:t>及び助成額</w:t>
      </w:r>
      <w:r w:rsidR="003E7E75" w:rsidRPr="003E0A3C">
        <w:rPr>
          <w:rFonts w:hint="eastAsia"/>
        </w:rPr>
        <w:t>を決定する</w:t>
      </w:r>
      <w:r w:rsidR="002E252E" w:rsidRPr="003E0A3C">
        <w:rPr>
          <w:rFonts w:hint="eastAsia"/>
        </w:rPr>
        <w:t>予定</w:t>
      </w:r>
      <w:r w:rsidR="00A048E7" w:rsidRPr="003E0A3C">
        <w:rPr>
          <w:rFonts w:hint="eastAsia"/>
        </w:rPr>
        <w:t>です</w:t>
      </w:r>
      <w:r w:rsidR="003E7E75" w:rsidRPr="003E0A3C">
        <w:rPr>
          <w:rFonts w:hint="eastAsia"/>
        </w:rPr>
        <w:t>。</w:t>
      </w:r>
    </w:p>
    <w:p w14:paraId="46E0E931" w14:textId="77777777" w:rsidR="003E7E75" w:rsidRPr="003E0A3C" w:rsidRDefault="003E7E75" w:rsidP="003E7E75"/>
    <w:p w14:paraId="3D5ED927" w14:textId="2B91C05F" w:rsidR="00212B3E" w:rsidRPr="003E0A3C" w:rsidRDefault="0071599A" w:rsidP="00212B3E">
      <w:pPr>
        <w:numPr>
          <w:ilvl w:val="0"/>
          <w:numId w:val="1"/>
        </w:numPr>
        <w:rPr>
          <w:rFonts w:ascii="ＭＳ ゴシック" w:eastAsia="ＭＳ ゴシック"/>
        </w:rPr>
      </w:pPr>
      <w:r w:rsidRPr="003E0A3C">
        <w:rPr>
          <w:rFonts w:ascii="ＭＳ ゴシック" w:eastAsia="ＭＳ ゴシック" w:hint="eastAsia"/>
        </w:rPr>
        <w:t>助成金申込</w:t>
      </w:r>
      <w:r w:rsidR="000214C5" w:rsidRPr="003E0A3C">
        <w:rPr>
          <w:rFonts w:ascii="ＭＳ ゴシック" w:eastAsia="ＭＳ ゴシック" w:hint="eastAsia"/>
        </w:rPr>
        <w:t>書</w:t>
      </w:r>
      <w:r w:rsidRPr="003E0A3C">
        <w:rPr>
          <w:rFonts w:ascii="ＭＳ ゴシック" w:eastAsia="ＭＳ ゴシック" w:hint="eastAsia"/>
        </w:rPr>
        <w:t>等</w:t>
      </w:r>
      <w:r w:rsidR="00212B3E" w:rsidRPr="003E0A3C">
        <w:rPr>
          <w:rFonts w:ascii="ＭＳ ゴシック" w:eastAsia="ＭＳ ゴシック" w:hint="eastAsia"/>
        </w:rPr>
        <w:t>の提出先（</w:t>
      </w:r>
      <w:r w:rsidR="00B523BB" w:rsidRPr="003E0A3C">
        <w:rPr>
          <w:rFonts w:ascii="ＭＳ ゴシック" w:eastAsia="ＭＳ ゴシック" w:hint="eastAsia"/>
        </w:rPr>
        <w:t>持参により提出</w:t>
      </w:r>
      <w:r w:rsidR="00212B3E" w:rsidRPr="003E0A3C">
        <w:rPr>
          <w:rFonts w:ascii="ＭＳ ゴシック" w:eastAsia="ＭＳ ゴシック" w:hint="eastAsia"/>
        </w:rPr>
        <w:t>）</w:t>
      </w:r>
    </w:p>
    <w:p w14:paraId="7ABD6EF4" w14:textId="59EE3018" w:rsidR="000214C5" w:rsidRPr="003E0A3C" w:rsidRDefault="000214C5" w:rsidP="00B523BB">
      <w:pPr>
        <w:ind w:firstLineChars="150" w:firstLine="360"/>
      </w:pPr>
      <w:r w:rsidRPr="003E0A3C">
        <w:rPr>
          <w:rFonts w:hint="eastAsia"/>
        </w:rPr>
        <w:t>いわき市教育委員会</w:t>
      </w:r>
      <w:r w:rsidR="00CB531D" w:rsidRPr="003E0A3C">
        <w:rPr>
          <w:rFonts w:hint="eastAsia"/>
        </w:rPr>
        <w:t xml:space="preserve">事務局　</w:t>
      </w:r>
      <w:r w:rsidRPr="003E0A3C">
        <w:rPr>
          <w:rFonts w:hint="eastAsia"/>
        </w:rPr>
        <w:t>生涯学習課生涯学習係</w:t>
      </w:r>
      <w:r w:rsidR="008A7A03" w:rsidRPr="003E0A3C">
        <w:rPr>
          <w:rFonts w:hint="eastAsia"/>
        </w:rPr>
        <w:t xml:space="preserve">　</w:t>
      </w:r>
    </w:p>
    <w:p w14:paraId="505672E9" w14:textId="77777777" w:rsidR="00FC638F" w:rsidRPr="003E0A3C" w:rsidRDefault="000214C5" w:rsidP="00B523BB">
      <w:pPr>
        <w:ind w:firstLineChars="150" w:firstLine="360"/>
      </w:pPr>
      <w:r w:rsidRPr="003E0A3C">
        <w:rPr>
          <w:rFonts w:hint="eastAsia"/>
        </w:rPr>
        <w:t>〒970－8026　いわき市平字堂根町4－8</w:t>
      </w:r>
    </w:p>
    <w:p w14:paraId="1F83409E" w14:textId="77777777" w:rsidR="000214C5" w:rsidRPr="003E0A3C" w:rsidRDefault="00E04BE9" w:rsidP="00B523BB">
      <w:pPr>
        <w:ind w:firstLineChars="150" w:firstLine="360"/>
      </w:pPr>
      <w:r w:rsidRPr="003E0A3C">
        <w:rPr>
          <w:rFonts w:hint="eastAsia"/>
          <w:kern w:val="0"/>
        </w:rPr>
        <w:t>電</w:t>
      </w:r>
      <w:r w:rsidR="000214C5" w:rsidRPr="003E0A3C">
        <w:rPr>
          <w:rFonts w:hint="eastAsia"/>
          <w:kern w:val="0"/>
        </w:rPr>
        <w:t>話</w:t>
      </w:r>
      <w:r w:rsidR="00062C70" w:rsidRPr="003E0A3C">
        <w:rPr>
          <w:rFonts w:hint="eastAsia"/>
          <w:kern w:val="0"/>
        </w:rPr>
        <w:t>：</w:t>
      </w:r>
      <w:r w:rsidR="00CD3DCD" w:rsidRPr="003E0A3C">
        <w:rPr>
          <w:rFonts w:hint="eastAsia"/>
        </w:rPr>
        <w:t>0246(22)7556</w:t>
      </w:r>
    </w:p>
    <w:p w14:paraId="0952BD6D" w14:textId="77777777" w:rsidR="00533FAF" w:rsidRPr="003E0A3C" w:rsidRDefault="00533FAF" w:rsidP="00533FAF"/>
    <w:p w14:paraId="75F702AF" w14:textId="77777777" w:rsidR="00B523BB" w:rsidRPr="003E0A3C" w:rsidRDefault="00533FAF" w:rsidP="00B523BB">
      <w:pPr>
        <w:widowControl/>
        <w:jc w:val="left"/>
        <w:rPr>
          <w:rFonts w:ascii="ＭＳ ゴシック" w:eastAsia="ＭＳ ゴシック"/>
        </w:rPr>
      </w:pPr>
      <w:r w:rsidRPr="003E0A3C">
        <w:rPr>
          <w:rFonts w:ascii="ＭＳ ゴシック" w:eastAsia="ＭＳ ゴシック" w:hint="eastAsia"/>
        </w:rPr>
        <w:t>11 その他</w:t>
      </w:r>
    </w:p>
    <w:p w14:paraId="7F6D46FC" w14:textId="5AFBC64B" w:rsidR="00FC4603" w:rsidRPr="003E0A3C" w:rsidRDefault="00FC4603" w:rsidP="00E0272E">
      <w:pPr>
        <w:widowControl/>
        <w:ind w:leftChars="100" w:left="480" w:hangingChars="100" w:hanging="240"/>
        <w:jc w:val="left"/>
        <w:rPr>
          <w:rFonts w:asciiTheme="minorEastAsia" w:eastAsiaTheme="minorEastAsia" w:hAnsiTheme="minorEastAsia"/>
        </w:rPr>
      </w:pPr>
      <w:r w:rsidRPr="003E0A3C">
        <w:rPr>
          <w:rFonts w:asciiTheme="minorEastAsia" w:eastAsiaTheme="minorEastAsia" w:hAnsiTheme="minorEastAsia" w:hint="eastAsia"/>
        </w:rPr>
        <w:t xml:space="preserve">⑴　</w:t>
      </w:r>
      <w:r w:rsidR="00CC673D" w:rsidRPr="003E0A3C">
        <w:rPr>
          <w:rFonts w:asciiTheme="minorEastAsia" w:eastAsiaTheme="minorEastAsia" w:hAnsiTheme="minorEastAsia" w:hint="eastAsia"/>
        </w:rPr>
        <w:t>選考完了後、助成の採否及び助成金の額は、</w:t>
      </w:r>
      <w:r w:rsidR="00885518" w:rsidRPr="003E0A3C">
        <w:rPr>
          <w:rFonts w:asciiTheme="minorEastAsia" w:eastAsiaTheme="minorEastAsia" w:hAnsiTheme="minorEastAsia" w:hint="eastAsia"/>
        </w:rPr>
        <w:t>みずほ信託銀行</w:t>
      </w:r>
      <w:r w:rsidR="00CC673D" w:rsidRPr="003E0A3C">
        <w:rPr>
          <w:rFonts w:asciiTheme="minorEastAsia" w:eastAsiaTheme="minorEastAsia" w:hAnsiTheme="minorEastAsia" w:hint="eastAsia"/>
        </w:rPr>
        <w:t>から申請</w:t>
      </w:r>
      <w:r w:rsidR="00E0272E" w:rsidRPr="003E0A3C">
        <w:rPr>
          <w:rFonts w:asciiTheme="minorEastAsia" w:eastAsiaTheme="minorEastAsia" w:hAnsiTheme="minorEastAsia" w:hint="eastAsia"/>
        </w:rPr>
        <w:t>団体に対し書面により通知</w:t>
      </w:r>
      <w:r w:rsidR="00E83F27" w:rsidRPr="003E0A3C">
        <w:rPr>
          <w:rFonts w:asciiTheme="minorEastAsia" w:eastAsiaTheme="minorEastAsia" w:hAnsiTheme="minorEastAsia" w:hint="eastAsia"/>
        </w:rPr>
        <w:t>されます。</w:t>
      </w:r>
      <w:r w:rsidR="00E0272E" w:rsidRPr="003E0A3C">
        <w:rPr>
          <w:rFonts w:asciiTheme="minorEastAsia" w:eastAsiaTheme="minorEastAsia" w:hAnsiTheme="minorEastAsia" w:hint="eastAsia"/>
        </w:rPr>
        <w:t>助成の決定を受けた団体は、</w:t>
      </w:r>
      <w:r w:rsidR="00885518" w:rsidRPr="003E0A3C">
        <w:rPr>
          <w:rFonts w:asciiTheme="minorEastAsia" w:eastAsiaTheme="minorEastAsia" w:hAnsiTheme="minorEastAsia" w:hint="eastAsia"/>
        </w:rPr>
        <w:t>みずほ信託銀行</w:t>
      </w:r>
      <w:r w:rsidR="00E0272E" w:rsidRPr="003E0A3C">
        <w:rPr>
          <w:rFonts w:asciiTheme="minorEastAsia" w:eastAsiaTheme="minorEastAsia" w:hAnsiTheme="minorEastAsia" w:hint="eastAsia"/>
        </w:rPr>
        <w:t>が指定する方法により振込口座等を届け出てください。</w:t>
      </w:r>
    </w:p>
    <w:p w14:paraId="55820AE5" w14:textId="77777777" w:rsidR="00A01FE2" w:rsidRPr="003E0A3C" w:rsidRDefault="00FC4603" w:rsidP="00E0272E">
      <w:pPr>
        <w:widowControl/>
        <w:ind w:leftChars="100" w:left="480" w:hangingChars="100" w:hanging="240"/>
        <w:jc w:val="left"/>
        <w:rPr>
          <w:rFonts w:asciiTheme="minorEastAsia" w:eastAsiaTheme="minorEastAsia" w:hAnsiTheme="minorEastAsia"/>
        </w:rPr>
      </w:pPr>
      <w:r w:rsidRPr="003E0A3C">
        <w:rPr>
          <w:rFonts w:asciiTheme="minorEastAsia" w:eastAsiaTheme="minorEastAsia" w:hAnsiTheme="minorEastAsia" w:hint="eastAsia"/>
        </w:rPr>
        <w:t xml:space="preserve">⑵　</w:t>
      </w:r>
      <w:r w:rsidR="00533FAF" w:rsidRPr="003E0A3C">
        <w:rPr>
          <w:rFonts w:asciiTheme="minorEastAsia" w:eastAsiaTheme="minorEastAsia" w:hAnsiTheme="minorEastAsia" w:hint="eastAsia"/>
        </w:rPr>
        <w:t>助成を受けることとなった場合は、チラシ、ポスター、会報、助成事業の成果等のいずれかに、</w:t>
      </w:r>
      <w:r w:rsidR="00CB531D" w:rsidRPr="003E0A3C">
        <w:rPr>
          <w:rFonts w:asciiTheme="minorEastAsia" w:eastAsiaTheme="minorEastAsia" w:hAnsiTheme="minorEastAsia" w:hint="eastAsia"/>
        </w:rPr>
        <w:t>当基金の助成を受けて行う活動であることを明示してください</w:t>
      </w:r>
      <w:r w:rsidR="00A01FE2" w:rsidRPr="003E0A3C">
        <w:rPr>
          <w:rFonts w:asciiTheme="minorEastAsia" w:eastAsiaTheme="minorEastAsia" w:hAnsiTheme="minorEastAsia" w:hint="eastAsia"/>
        </w:rPr>
        <w:t>。</w:t>
      </w:r>
    </w:p>
    <w:p w14:paraId="76B985A9" w14:textId="28AD66A5" w:rsidR="00B523BB" w:rsidRPr="003E0A3C" w:rsidRDefault="00A01FE2" w:rsidP="00A01FE2">
      <w:pPr>
        <w:widowControl/>
        <w:ind w:leftChars="200" w:left="480" w:firstLineChars="100" w:firstLine="240"/>
        <w:jc w:val="left"/>
        <w:rPr>
          <w:rFonts w:asciiTheme="minorEastAsia" w:eastAsiaTheme="minorEastAsia" w:hAnsiTheme="minorEastAsia"/>
        </w:rPr>
      </w:pPr>
      <w:r w:rsidRPr="003E0A3C">
        <w:rPr>
          <w:rFonts w:asciiTheme="minorEastAsia" w:eastAsiaTheme="minorEastAsia" w:hAnsiTheme="minorEastAsia" w:hint="eastAsia"/>
        </w:rPr>
        <w:t>また、助成金により</w:t>
      </w:r>
      <w:r w:rsidR="00B523BB" w:rsidRPr="003E0A3C">
        <w:rPr>
          <w:rFonts w:asciiTheme="minorEastAsia" w:eastAsiaTheme="minorEastAsia" w:hAnsiTheme="minorEastAsia" w:hint="eastAsia"/>
        </w:rPr>
        <w:t>備品を購入した場合は備品にも明示</w:t>
      </w:r>
      <w:r w:rsidRPr="003E0A3C">
        <w:rPr>
          <w:rFonts w:asciiTheme="minorEastAsia" w:eastAsiaTheme="minorEastAsia" w:hAnsiTheme="minorEastAsia" w:hint="eastAsia"/>
        </w:rPr>
        <w:t>してください</w:t>
      </w:r>
      <w:r w:rsidR="00CB531D" w:rsidRPr="003E0A3C">
        <w:rPr>
          <w:rFonts w:asciiTheme="minorEastAsia" w:eastAsiaTheme="minorEastAsia" w:hAnsiTheme="minorEastAsia" w:hint="eastAsia"/>
        </w:rPr>
        <w:t>。</w:t>
      </w:r>
    </w:p>
    <w:p w14:paraId="030E1B07" w14:textId="282A5BAA" w:rsidR="00CB531D" w:rsidRPr="003E0A3C" w:rsidRDefault="00B523BB" w:rsidP="00E0272E">
      <w:pPr>
        <w:widowControl/>
        <w:ind w:firstLineChars="200" w:firstLine="480"/>
        <w:jc w:val="left"/>
        <w:rPr>
          <w:rFonts w:asciiTheme="minorEastAsia" w:eastAsiaTheme="minorEastAsia" w:hAnsiTheme="minorEastAsia"/>
        </w:rPr>
      </w:pPr>
      <w:r w:rsidRPr="003E0A3C">
        <w:rPr>
          <w:rFonts w:asciiTheme="minorEastAsia" w:eastAsiaTheme="minorEastAsia" w:hAnsiTheme="minorEastAsia" w:hint="eastAsia"/>
        </w:rPr>
        <w:t>（</w:t>
      </w:r>
      <w:r w:rsidR="00CB531D" w:rsidRPr="003E0A3C">
        <w:rPr>
          <w:rFonts w:asciiTheme="minorEastAsia" w:eastAsiaTheme="minorEastAsia" w:hAnsiTheme="minorEastAsia" w:hint="eastAsia"/>
        </w:rPr>
        <w:t>ポスター等への記載例</w:t>
      </w:r>
      <w:r w:rsidRPr="003E0A3C">
        <w:rPr>
          <w:rFonts w:asciiTheme="minorEastAsia" w:eastAsiaTheme="minorEastAsia" w:hAnsiTheme="minorEastAsia" w:hint="eastAsia"/>
        </w:rPr>
        <w:t>）</w:t>
      </w:r>
    </w:p>
    <w:p w14:paraId="5E6EE1C5" w14:textId="10EFBA95" w:rsidR="00CB531D" w:rsidRPr="003E0A3C" w:rsidRDefault="00CB531D" w:rsidP="00E83F27">
      <w:pPr>
        <w:autoSpaceDE w:val="0"/>
        <w:autoSpaceDN w:val="0"/>
        <w:adjustRightInd w:val="0"/>
        <w:spacing w:line="330" w:lineRule="atLeast"/>
        <w:ind w:leftChars="200" w:left="480" w:firstLineChars="100" w:firstLine="240"/>
        <w:rPr>
          <w:rFonts w:cs="ＭＳ 明朝"/>
          <w:kern w:val="0"/>
          <w:szCs w:val="21"/>
          <w:u w:val="single"/>
          <w:lang w:val="ja-JP"/>
        </w:rPr>
      </w:pPr>
      <w:r w:rsidRPr="003E0A3C">
        <w:rPr>
          <w:rFonts w:cs="ＭＳ 明朝" w:hint="eastAsia"/>
          <w:kern w:val="0"/>
          <w:szCs w:val="21"/>
          <w:lang w:val="ja-JP"/>
        </w:rPr>
        <w:t>本事業は、令和８年度公益信託駒澤嘉いわき生涯学習振興基金の助成を受けて実施しています。</w:t>
      </w:r>
    </w:p>
    <w:p w14:paraId="1C804045" w14:textId="5ED83368" w:rsidR="00CB531D" w:rsidRPr="003E0A3C" w:rsidRDefault="00CB531D" w:rsidP="00CB531D">
      <w:pPr>
        <w:widowControl/>
        <w:ind w:left="360" w:hangingChars="150" w:hanging="360"/>
        <w:jc w:val="left"/>
        <w:rPr>
          <w:rFonts w:asciiTheme="minorEastAsia" w:eastAsiaTheme="minorEastAsia" w:hAnsiTheme="minorEastAsia"/>
        </w:rPr>
      </w:pPr>
    </w:p>
    <w:sectPr w:rsidR="00CB531D" w:rsidRPr="003E0A3C" w:rsidSect="00533FAF">
      <w:pgSz w:w="11906" w:h="16838" w:code="9"/>
      <w:pgMar w:top="851" w:right="1134" w:bottom="567"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F259" w14:textId="77777777" w:rsidR="0043412B" w:rsidRDefault="0043412B" w:rsidP="000810C5">
      <w:r>
        <w:separator/>
      </w:r>
    </w:p>
  </w:endnote>
  <w:endnote w:type="continuationSeparator" w:id="0">
    <w:p w14:paraId="08EDC7F2" w14:textId="77777777" w:rsidR="0043412B" w:rsidRDefault="0043412B" w:rsidP="0008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4D29" w14:textId="77777777" w:rsidR="0043412B" w:rsidRDefault="0043412B" w:rsidP="000810C5">
      <w:r>
        <w:separator/>
      </w:r>
    </w:p>
  </w:footnote>
  <w:footnote w:type="continuationSeparator" w:id="0">
    <w:p w14:paraId="79DCB8F7" w14:textId="77777777" w:rsidR="0043412B" w:rsidRDefault="0043412B" w:rsidP="0008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4A31"/>
    <w:multiLevelType w:val="hybridMultilevel"/>
    <w:tmpl w:val="29423CAE"/>
    <w:lvl w:ilvl="0" w:tplc="970879E0">
      <w:start w:val="5"/>
      <w:numFmt w:val="aiueoFullWidth"/>
      <w:lvlText w:val="%1."/>
      <w:lvlJc w:val="left"/>
      <w:pPr>
        <w:tabs>
          <w:tab w:val="num" w:pos="1500"/>
        </w:tabs>
        <w:ind w:left="1500" w:hanging="360"/>
      </w:pPr>
      <w:rPr>
        <w:rFonts w:hint="eastAsia"/>
      </w:rPr>
    </w:lvl>
    <w:lvl w:ilvl="1" w:tplc="04090017" w:tentative="1">
      <w:start w:val="1"/>
      <w:numFmt w:val="aiueoFullWidth"/>
      <w:lvlText w:val="(%2)"/>
      <w:lvlJc w:val="left"/>
      <w:pPr>
        <w:tabs>
          <w:tab w:val="num" w:pos="1980"/>
        </w:tabs>
        <w:ind w:left="1980" w:hanging="420"/>
      </w:pPr>
    </w:lvl>
    <w:lvl w:ilvl="2" w:tplc="04090011" w:tentative="1">
      <w:start w:val="1"/>
      <w:numFmt w:val="decimalEnclosedCircle"/>
      <w:lvlText w:val="%3"/>
      <w:lvlJc w:val="lef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7" w:tentative="1">
      <w:start w:val="1"/>
      <w:numFmt w:val="aiueoFullWidth"/>
      <w:lvlText w:val="(%5)"/>
      <w:lvlJc w:val="left"/>
      <w:pPr>
        <w:tabs>
          <w:tab w:val="num" w:pos="3240"/>
        </w:tabs>
        <w:ind w:left="3240" w:hanging="420"/>
      </w:pPr>
    </w:lvl>
    <w:lvl w:ilvl="5" w:tplc="04090011" w:tentative="1">
      <w:start w:val="1"/>
      <w:numFmt w:val="decimalEnclosedCircle"/>
      <w:lvlText w:val="%6"/>
      <w:lvlJc w:val="lef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7" w:tentative="1">
      <w:start w:val="1"/>
      <w:numFmt w:val="aiueoFullWidth"/>
      <w:lvlText w:val="(%8)"/>
      <w:lvlJc w:val="left"/>
      <w:pPr>
        <w:tabs>
          <w:tab w:val="num" w:pos="4500"/>
        </w:tabs>
        <w:ind w:left="4500" w:hanging="420"/>
      </w:pPr>
    </w:lvl>
    <w:lvl w:ilvl="8" w:tplc="04090011" w:tentative="1">
      <w:start w:val="1"/>
      <w:numFmt w:val="decimalEnclosedCircle"/>
      <w:lvlText w:val="%9"/>
      <w:lvlJc w:val="left"/>
      <w:pPr>
        <w:tabs>
          <w:tab w:val="num" w:pos="4920"/>
        </w:tabs>
        <w:ind w:left="4920" w:hanging="420"/>
      </w:pPr>
    </w:lvl>
  </w:abstractNum>
  <w:abstractNum w:abstractNumId="1" w15:restartNumberingAfterBreak="0">
    <w:nsid w:val="1D4D495C"/>
    <w:multiLevelType w:val="hybridMultilevel"/>
    <w:tmpl w:val="E31AE0A2"/>
    <w:lvl w:ilvl="0" w:tplc="C6D8D8EA">
      <w:start w:val="1"/>
      <w:numFmt w:val="decimal"/>
      <w:lvlText w:val="%1"/>
      <w:lvlJc w:val="left"/>
      <w:pPr>
        <w:tabs>
          <w:tab w:val="num" w:pos="360"/>
        </w:tabs>
        <w:ind w:left="360" w:hanging="360"/>
      </w:pPr>
      <w:rPr>
        <w:rFonts w:hint="eastAsia"/>
      </w:rPr>
    </w:lvl>
    <w:lvl w:ilvl="1" w:tplc="2DE4CAB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1E64E0"/>
    <w:multiLevelType w:val="hybridMultilevel"/>
    <w:tmpl w:val="92A2E02C"/>
    <w:lvl w:ilvl="0" w:tplc="ED6247CC">
      <w:start w:val="1"/>
      <w:numFmt w:val="decimal"/>
      <w:lvlText w:val="%1"/>
      <w:lvlJc w:val="left"/>
      <w:pPr>
        <w:tabs>
          <w:tab w:val="num" w:pos="1320"/>
        </w:tabs>
        <w:ind w:left="1320" w:hanging="360"/>
      </w:pPr>
      <w:rPr>
        <w:rFonts w:hint="eastAsia"/>
      </w:rPr>
    </w:lvl>
    <w:lvl w:ilvl="1" w:tplc="979E1E30">
      <w:start w:val="1"/>
      <w:numFmt w:val="decimal"/>
      <w:lvlText w:val="(%2)"/>
      <w:lvlJc w:val="left"/>
      <w:pPr>
        <w:tabs>
          <w:tab w:val="num" w:pos="1740"/>
        </w:tabs>
        <w:ind w:left="1740" w:hanging="360"/>
      </w:pPr>
      <w:rPr>
        <w:rFonts w:hint="eastAsia"/>
      </w:r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2A2F0EA1"/>
    <w:multiLevelType w:val="hybridMultilevel"/>
    <w:tmpl w:val="C450D8E2"/>
    <w:lvl w:ilvl="0" w:tplc="62F24BCE">
      <w:start w:val="1"/>
      <w:numFmt w:val="decimal"/>
      <w:lvlText w:val="%1"/>
      <w:lvlJc w:val="left"/>
      <w:pPr>
        <w:tabs>
          <w:tab w:val="num" w:pos="600"/>
        </w:tabs>
        <w:ind w:left="600" w:hanging="360"/>
      </w:pPr>
      <w:rPr>
        <w:rFonts w:hint="eastAsia"/>
      </w:rPr>
    </w:lvl>
    <w:lvl w:ilvl="1" w:tplc="DCA8B5F0">
      <w:start w:val="1"/>
      <w:numFmt w:val="decimal"/>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B421234"/>
    <w:multiLevelType w:val="hybridMultilevel"/>
    <w:tmpl w:val="82265E9E"/>
    <w:lvl w:ilvl="0" w:tplc="7D2EEFF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F6F57B6"/>
    <w:multiLevelType w:val="hybridMultilevel"/>
    <w:tmpl w:val="A7D4DC44"/>
    <w:lvl w:ilvl="0" w:tplc="45F07010">
      <w:start w:val="1"/>
      <w:numFmt w:val="decimal"/>
      <w:lvlText w:val="(%1)"/>
      <w:lvlJc w:val="left"/>
      <w:pPr>
        <w:tabs>
          <w:tab w:val="num" w:pos="600"/>
        </w:tabs>
        <w:ind w:left="600" w:hanging="360"/>
      </w:pPr>
      <w:rPr>
        <w:rFonts w:hint="eastAsia"/>
      </w:rPr>
    </w:lvl>
    <w:lvl w:ilvl="1" w:tplc="CA76A0EA">
      <w:start w:val="1"/>
      <w:numFmt w:val="decimalEnclosedCircle"/>
      <w:lvlText w:val="%2"/>
      <w:lvlJc w:val="left"/>
      <w:pPr>
        <w:tabs>
          <w:tab w:val="num" w:pos="1140"/>
        </w:tabs>
        <w:ind w:left="1140" w:hanging="48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41F27F3"/>
    <w:multiLevelType w:val="hybridMultilevel"/>
    <w:tmpl w:val="1F6AA702"/>
    <w:lvl w:ilvl="0" w:tplc="5C661D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8A1B38"/>
    <w:multiLevelType w:val="hybridMultilevel"/>
    <w:tmpl w:val="1522373E"/>
    <w:lvl w:ilvl="0" w:tplc="293C4AB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87855027">
    <w:abstractNumId w:val="1"/>
  </w:num>
  <w:num w:numId="2" w16cid:durableId="1064185476">
    <w:abstractNumId w:val="3"/>
  </w:num>
  <w:num w:numId="3" w16cid:durableId="1487629126">
    <w:abstractNumId w:val="2"/>
  </w:num>
  <w:num w:numId="4" w16cid:durableId="250429758">
    <w:abstractNumId w:val="6"/>
  </w:num>
  <w:num w:numId="5" w16cid:durableId="1432816359">
    <w:abstractNumId w:val="5"/>
  </w:num>
  <w:num w:numId="6" w16cid:durableId="1215459023">
    <w:abstractNumId w:val="4"/>
  </w:num>
  <w:num w:numId="7" w16cid:durableId="880629084">
    <w:abstractNumId w:val="0"/>
  </w:num>
  <w:num w:numId="8" w16cid:durableId="505437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5"/>
  <w:drawingGridVerticalSpacing w:val="35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AC8"/>
    <w:rsid w:val="00004131"/>
    <w:rsid w:val="00020817"/>
    <w:rsid w:val="000214C5"/>
    <w:rsid w:val="00043A68"/>
    <w:rsid w:val="000528F8"/>
    <w:rsid w:val="00062C70"/>
    <w:rsid w:val="000810C5"/>
    <w:rsid w:val="00083C4E"/>
    <w:rsid w:val="000E0BC7"/>
    <w:rsid w:val="001003F8"/>
    <w:rsid w:val="001049B8"/>
    <w:rsid w:val="001173F0"/>
    <w:rsid w:val="0014488F"/>
    <w:rsid w:val="0015123E"/>
    <w:rsid w:val="001C674F"/>
    <w:rsid w:val="001E4079"/>
    <w:rsid w:val="002015F2"/>
    <w:rsid w:val="00202BE2"/>
    <w:rsid w:val="00210BF2"/>
    <w:rsid w:val="00212B3E"/>
    <w:rsid w:val="00253559"/>
    <w:rsid w:val="002E11E7"/>
    <w:rsid w:val="002E252E"/>
    <w:rsid w:val="002F4FB1"/>
    <w:rsid w:val="0030280C"/>
    <w:rsid w:val="00312132"/>
    <w:rsid w:val="00336DB7"/>
    <w:rsid w:val="00383B0A"/>
    <w:rsid w:val="003B401C"/>
    <w:rsid w:val="003D3F57"/>
    <w:rsid w:val="003E0A3C"/>
    <w:rsid w:val="003E7E75"/>
    <w:rsid w:val="003F05C1"/>
    <w:rsid w:val="00411143"/>
    <w:rsid w:val="0043412B"/>
    <w:rsid w:val="00462398"/>
    <w:rsid w:val="004710C7"/>
    <w:rsid w:val="004C10F7"/>
    <w:rsid w:val="004F4674"/>
    <w:rsid w:val="00507ACF"/>
    <w:rsid w:val="00533FAF"/>
    <w:rsid w:val="00593CBD"/>
    <w:rsid w:val="005970EB"/>
    <w:rsid w:val="005D3C76"/>
    <w:rsid w:val="005E57B1"/>
    <w:rsid w:val="005E6B47"/>
    <w:rsid w:val="006232AF"/>
    <w:rsid w:val="00677DE7"/>
    <w:rsid w:val="00683DFF"/>
    <w:rsid w:val="006A1D1C"/>
    <w:rsid w:val="006A218E"/>
    <w:rsid w:val="006C3D51"/>
    <w:rsid w:val="0071599A"/>
    <w:rsid w:val="00756CFB"/>
    <w:rsid w:val="007937BE"/>
    <w:rsid w:val="007C7DF9"/>
    <w:rsid w:val="007D3F06"/>
    <w:rsid w:val="007D5C45"/>
    <w:rsid w:val="007E7A4E"/>
    <w:rsid w:val="008032D2"/>
    <w:rsid w:val="008115EF"/>
    <w:rsid w:val="008358EA"/>
    <w:rsid w:val="00844FF4"/>
    <w:rsid w:val="00882453"/>
    <w:rsid w:val="00885518"/>
    <w:rsid w:val="008A7A03"/>
    <w:rsid w:val="00907576"/>
    <w:rsid w:val="0094264C"/>
    <w:rsid w:val="00956A66"/>
    <w:rsid w:val="00956FFD"/>
    <w:rsid w:val="009703E4"/>
    <w:rsid w:val="00A01FE2"/>
    <w:rsid w:val="00A03E7A"/>
    <w:rsid w:val="00A048E7"/>
    <w:rsid w:val="00A14FE6"/>
    <w:rsid w:val="00A17828"/>
    <w:rsid w:val="00A43D5B"/>
    <w:rsid w:val="00A86BC0"/>
    <w:rsid w:val="00A97D92"/>
    <w:rsid w:val="00AC6205"/>
    <w:rsid w:val="00B523BB"/>
    <w:rsid w:val="00B54DF0"/>
    <w:rsid w:val="00B66A16"/>
    <w:rsid w:val="00B938DD"/>
    <w:rsid w:val="00BA3D7E"/>
    <w:rsid w:val="00BA5EF1"/>
    <w:rsid w:val="00BB117D"/>
    <w:rsid w:val="00BD1792"/>
    <w:rsid w:val="00BD3612"/>
    <w:rsid w:val="00BE7FD3"/>
    <w:rsid w:val="00C13C7F"/>
    <w:rsid w:val="00C16931"/>
    <w:rsid w:val="00C51A14"/>
    <w:rsid w:val="00C5339C"/>
    <w:rsid w:val="00C6711D"/>
    <w:rsid w:val="00C91BD1"/>
    <w:rsid w:val="00CB0828"/>
    <w:rsid w:val="00CB531D"/>
    <w:rsid w:val="00CC673D"/>
    <w:rsid w:val="00CD3DCD"/>
    <w:rsid w:val="00D7172F"/>
    <w:rsid w:val="00DD3974"/>
    <w:rsid w:val="00DE7AC8"/>
    <w:rsid w:val="00E0272E"/>
    <w:rsid w:val="00E04BE9"/>
    <w:rsid w:val="00E83F27"/>
    <w:rsid w:val="00E92D9A"/>
    <w:rsid w:val="00EA1390"/>
    <w:rsid w:val="00EC2B1F"/>
    <w:rsid w:val="00EE5F15"/>
    <w:rsid w:val="00F00C49"/>
    <w:rsid w:val="00F0506D"/>
    <w:rsid w:val="00F435F7"/>
    <w:rsid w:val="00FB41F6"/>
    <w:rsid w:val="00FC4603"/>
    <w:rsid w:val="00FC638F"/>
    <w:rsid w:val="00FD074D"/>
    <w:rsid w:val="00FD33F7"/>
    <w:rsid w:val="00FE34F2"/>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287ABA0"/>
  <w15:docId w15:val="{383E8D28-3E5A-4FAF-808A-8361E6B2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hAnsi="ＭＳ 明朝"/>
    </w:rPr>
  </w:style>
  <w:style w:type="paragraph" w:styleId="a4">
    <w:name w:val="Note Heading"/>
    <w:basedOn w:val="a"/>
    <w:next w:val="a"/>
    <w:pPr>
      <w:jc w:val="center"/>
    </w:pPr>
    <w:rPr>
      <w:rFonts w:hAnsi="ＭＳ 明朝"/>
    </w:rPr>
  </w:style>
  <w:style w:type="paragraph" w:styleId="a5">
    <w:name w:val="Body Text Indent"/>
    <w:basedOn w:val="a"/>
    <w:pPr>
      <w:ind w:left="360"/>
    </w:pPr>
  </w:style>
  <w:style w:type="paragraph" w:styleId="a6">
    <w:name w:val="Closing"/>
    <w:basedOn w:val="a"/>
    <w:next w:val="a"/>
    <w:pPr>
      <w:jc w:val="right"/>
    </w:pPr>
    <w:rPr>
      <w:rFonts w:ascii="Century"/>
      <w:szCs w:val="20"/>
    </w:rPr>
  </w:style>
  <w:style w:type="paragraph" w:styleId="2">
    <w:name w:val="Body Text Indent 2"/>
    <w:basedOn w:val="a"/>
    <w:pPr>
      <w:ind w:leftChars="236" w:left="566" w:firstLineChars="116" w:firstLine="278"/>
    </w:pPr>
  </w:style>
  <w:style w:type="paragraph" w:styleId="3">
    <w:name w:val="Body Text Indent 3"/>
    <w:basedOn w:val="a"/>
    <w:pPr>
      <w:ind w:leftChars="236" w:left="566" w:firstLineChars="117" w:firstLine="281"/>
    </w:pPr>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header"/>
    <w:basedOn w:val="a"/>
    <w:link w:val="aa"/>
    <w:rsid w:val="000810C5"/>
    <w:pPr>
      <w:tabs>
        <w:tab w:val="center" w:pos="4252"/>
        <w:tab w:val="right" w:pos="8504"/>
      </w:tabs>
      <w:snapToGrid w:val="0"/>
    </w:pPr>
  </w:style>
  <w:style w:type="character" w:customStyle="1" w:styleId="aa">
    <w:name w:val="ヘッダー (文字)"/>
    <w:link w:val="a9"/>
    <w:rsid w:val="000810C5"/>
    <w:rPr>
      <w:rFonts w:ascii="ＭＳ 明朝"/>
      <w:kern w:val="2"/>
      <w:sz w:val="24"/>
      <w:szCs w:val="24"/>
    </w:rPr>
  </w:style>
  <w:style w:type="paragraph" w:styleId="ab">
    <w:name w:val="footer"/>
    <w:basedOn w:val="a"/>
    <w:link w:val="ac"/>
    <w:rsid w:val="000810C5"/>
    <w:pPr>
      <w:tabs>
        <w:tab w:val="center" w:pos="4252"/>
        <w:tab w:val="right" w:pos="8504"/>
      </w:tabs>
      <w:snapToGrid w:val="0"/>
    </w:pPr>
  </w:style>
  <w:style w:type="character" w:customStyle="1" w:styleId="ac">
    <w:name w:val="フッター (文字)"/>
    <w:link w:val="ab"/>
    <w:rsid w:val="000810C5"/>
    <w:rPr>
      <w:rFonts w:ascii="ＭＳ 明朝"/>
      <w:kern w:val="2"/>
      <w:sz w:val="24"/>
      <w:szCs w:val="24"/>
    </w:rPr>
  </w:style>
  <w:style w:type="paragraph" w:styleId="ad">
    <w:name w:val="Balloon Text"/>
    <w:basedOn w:val="a"/>
    <w:link w:val="ae"/>
    <w:rsid w:val="006A1D1C"/>
    <w:rPr>
      <w:rFonts w:ascii="Arial" w:eastAsia="ＭＳ ゴシック" w:hAnsi="Arial"/>
      <w:sz w:val="18"/>
      <w:szCs w:val="18"/>
    </w:rPr>
  </w:style>
  <w:style w:type="character" w:customStyle="1" w:styleId="ae">
    <w:name w:val="吹き出し (文字)"/>
    <w:link w:val="ad"/>
    <w:rsid w:val="006A1D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257</Words>
  <Characters>1468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報告事項(1)</vt:lpstr>
      <vt:lpstr>報告事項(1)</vt:lpstr>
    </vt:vector>
  </TitlesOfParts>
  <Company>生涯学習課</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報告事項(1)</dc:title>
  <dc:creator>いわき市教育委員会</dc:creator>
  <cp:lastModifiedBy>梅田　佑季</cp:lastModifiedBy>
  <cp:revision>27</cp:revision>
  <cp:lastPrinted>2021-05-20T02:06:00Z</cp:lastPrinted>
  <dcterms:created xsi:type="dcterms:W3CDTF">2018-12-07T04:12:00Z</dcterms:created>
  <dcterms:modified xsi:type="dcterms:W3CDTF">2026-02-13T09:43:00Z</dcterms:modified>
</cp:coreProperties>
</file>