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10D8" w14:textId="77777777" w:rsidR="00E51635" w:rsidRPr="000678EB" w:rsidRDefault="00E51635" w:rsidP="00E51635">
      <w:pPr>
        <w:snapToGrid w:val="0"/>
        <w:spacing w:line="260" w:lineRule="exact"/>
        <w:rPr>
          <w:rFonts w:ascii="Yu Gothic UI" w:eastAsia="Yu Gothic UI" w:hAnsi="Yu Gothic UI"/>
          <w:szCs w:val="21"/>
        </w:rPr>
      </w:pPr>
      <w:r w:rsidRPr="000678EB">
        <w:rPr>
          <w:rFonts w:ascii="Yu Gothic UI" w:eastAsia="Yu Gothic UI" w:hAnsi="Yu Gothic UI" w:hint="eastAsia"/>
          <w:szCs w:val="21"/>
        </w:rPr>
        <w:t>（参考様式）</w:t>
      </w:r>
    </w:p>
    <w:p w14:paraId="151F06BD" w14:textId="77777777" w:rsidR="00E51635" w:rsidRPr="00BA3F7F" w:rsidRDefault="00E51635" w:rsidP="00E51635">
      <w:pPr>
        <w:snapToGrid w:val="0"/>
        <w:spacing w:line="260" w:lineRule="exact"/>
        <w:rPr>
          <w:rFonts w:eastAsia="ＭＳ ゴシック"/>
          <w:szCs w:val="21"/>
        </w:rPr>
      </w:pPr>
    </w:p>
    <w:p w14:paraId="62523316" w14:textId="0C3DFC08" w:rsidR="00E51635" w:rsidRPr="0022404B" w:rsidRDefault="00317263" w:rsidP="00E51635">
      <w:pPr>
        <w:snapToGrid w:val="0"/>
        <w:spacing w:line="260" w:lineRule="exact"/>
        <w:jc w:val="center"/>
        <w:rPr>
          <w:rFonts w:ascii="BIZ UDゴシック" w:eastAsia="BIZ UDゴシック" w:hAnsi="BIZ UDゴシック"/>
          <w:b/>
          <w:sz w:val="22"/>
          <w:szCs w:val="22"/>
        </w:rPr>
      </w:pPr>
      <w:r>
        <w:rPr>
          <w:rFonts w:ascii="BIZ UDゴシック" w:eastAsia="BIZ UDゴシック" w:hAnsi="BIZ UDゴシック" w:hint="eastAsia"/>
          <w:b/>
          <w:sz w:val="22"/>
          <w:szCs w:val="22"/>
        </w:rPr>
        <w:t>養護老人ホーム整備に係る公募申込に関する</w:t>
      </w:r>
      <w:r w:rsidR="00E51635" w:rsidRPr="0022404B">
        <w:rPr>
          <w:rFonts w:ascii="BIZ UDゴシック" w:eastAsia="BIZ UDゴシック" w:hAnsi="BIZ UDゴシック" w:hint="eastAsia"/>
          <w:b/>
          <w:sz w:val="22"/>
          <w:szCs w:val="22"/>
        </w:rPr>
        <w:t>誓約書</w:t>
      </w:r>
    </w:p>
    <w:p w14:paraId="067EB633" w14:textId="77777777" w:rsidR="00E51635" w:rsidRDefault="00E51635" w:rsidP="00E51635">
      <w:pPr>
        <w:snapToGrid w:val="0"/>
        <w:spacing w:line="260" w:lineRule="exact"/>
        <w:jc w:val="center"/>
        <w:rPr>
          <w:rFonts w:eastAsia="ＭＳ ゴシック"/>
          <w:szCs w:val="21"/>
        </w:rPr>
      </w:pPr>
      <w:r w:rsidRPr="00BA3F7F">
        <w:rPr>
          <w:rFonts w:eastAsia="ＭＳ ゴシック" w:hint="eastAsia"/>
          <w:szCs w:val="21"/>
        </w:rPr>
        <w:t xml:space="preserve">　　　　　　　　　　　　　　　　　　　　　　　　　　　　　　</w:t>
      </w:r>
    </w:p>
    <w:p w14:paraId="462088E3" w14:textId="77777777" w:rsidR="00E51635" w:rsidRPr="00E51635" w:rsidRDefault="00E51635" w:rsidP="00E51635">
      <w:pPr>
        <w:snapToGrid w:val="0"/>
        <w:spacing w:line="260" w:lineRule="exact"/>
        <w:ind w:left="2321"/>
        <w:rPr>
          <w:rFonts w:ascii="游明朝" w:eastAsia="游明朝" w:hAnsi="游明朝"/>
        </w:rPr>
      </w:pPr>
    </w:p>
    <w:p w14:paraId="69303571" w14:textId="77777777" w:rsidR="00E51635" w:rsidRPr="00E51635" w:rsidRDefault="00E51635" w:rsidP="00E51635">
      <w:pPr>
        <w:snapToGrid w:val="0"/>
        <w:spacing w:line="260" w:lineRule="exact"/>
        <w:ind w:right="210"/>
        <w:jc w:val="right"/>
        <w:rPr>
          <w:rFonts w:ascii="游明朝" w:eastAsia="游明朝" w:hAnsi="游明朝"/>
        </w:rPr>
      </w:pPr>
      <w:r w:rsidRPr="00E51635">
        <w:rPr>
          <w:rFonts w:ascii="游明朝" w:eastAsia="游明朝" w:hAnsi="游明朝" w:hint="eastAsia"/>
        </w:rPr>
        <w:t>令和　　年　　月　　日</w:t>
      </w:r>
    </w:p>
    <w:p w14:paraId="797F2D1A" w14:textId="77777777" w:rsidR="00E51635" w:rsidRPr="00E51635" w:rsidRDefault="00E51635" w:rsidP="00E51635">
      <w:pPr>
        <w:snapToGrid w:val="0"/>
        <w:spacing w:line="260" w:lineRule="exact"/>
        <w:ind w:firstLineChars="100" w:firstLine="210"/>
        <w:rPr>
          <w:rFonts w:ascii="游明朝" w:eastAsia="游明朝" w:hAnsi="游明朝"/>
        </w:rPr>
      </w:pPr>
      <w:r w:rsidRPr="00E51635">
        <w:rPr>
          <w:rFonts w:ascii="游明朝" w:eastAsia="游明朝" w:hAnsi="游明朝" w:hint="eastAsia"/>
        </w:rPr>
        <w:t xml:space="preserve">いわき市長　</w:t>
      </w:r>
    </w:p>
    <w:p w14:paraId="1EF244B8" w14:textId="77777777" w:rsidR="00E51635" w:rsidRPr="00E51635" w:rsidRDefault="00E51635" w:rsidP="00E51635">
      <w:pPr>
        <w:snapToGrid w:val="0"/>
        <w:spacing w:line="260" w:lineRule="exact"/>
        <w:ind w:firstLineChars="500" w:firstLine="1050"/>
        <w:rPr>
          <w:rFonts w:ascii="游明朝" w:eastAsia="游明朝" w:hAnsi="游明朝"/>
        </w:rPr>
      </w:pPr>
    </w:p>
    <w:p w14:paraId="4F430D80" w14:textId="77777777" w:rsidR="00E51635" w:rsidRPr="00E51635" w:rsidRDefault="00E51635" w:rsidP="00E51635">
      <w:pPr>
        <w:snapToGrid w:val="0"/>
        <w:spacing w:line="260" w:lineRule="exact"/>
        <w:ind w:firstLineChars="1700" w:firstLine="3570"/>
        <w:rPr>
          <w:rFonts w:ascii="游明朝" w:eastAsia="游明朝" w:hAnsi="游明朝"/>
        </w:rPr>
      </w:pPr>
      <w:r w:rsidRPr="00E51635">
        <w:rPr>
          <w:rFonts w:ascii="游明朝" w:eastAsia="游明朝" w:hAnsi="游明朝" w:hint="eastAsia"/>
        </w:rPr>
        <w:t>申請者　　住所</w:t>
      </w:r>
    </w:p>
    <w:p w14:paraId="5A69CC5A" w14:textId="77777777" w:rsidR="00E51635" w:rsidRPr="00B436F4" w:rsidRDefault="00E51635" w:rsidP="00B436F4">
      <w:pPr>
        <w:snapToGrid w:val="0"/>
        <w:spacing w:line="260" w:lineRule="exact"/>
        <w:ind w:leftChars="2295" w:left="4819"/>
        <w:rPr>
          <w:rFonts w:ascii="游明朝" w:eastAsia="游明朝" w:hAnsi="游明朝"/>
        </w:rPr>
      </w:pPr>
    </w:p>
    <w:p w14:paraId="27D18545" w14:textId="77777777" w:rsidR="00E51635" w:rsidRPr="00E51635" w:rsidRDefault="00E51635" w:rsidP="00B436F4">
      <w:pPr>
        <w:snapToGrid w:val="0"/>
        <w:spacing w:line="260" w:lineRule="exact"/>
        <w:ind w:leftChars="2295" w:left="4819"/>
        <w:rPr>
          <w:rFonts w:ascii="游明朝" w:eastAsia="游明朝" w:hAnsi="游明朝"/>
        </w:rPr>
      </w:pPr>
    </w:p>
    <w:p w14:paraId="2BF2631D" w14:textId="77777777" w:rsidR="00E51635" w:rsidRPr="00E51635" w:rsidRDefault="00E51635" w:rsidP="00E51635">
      <w:pPr>
        <w:snapToGrid w:val="0"/>
        <w:spacing w:line="260" w:lineRule="exact"/>
        <w:ind w:firstLineChars="2200" w:firstLine="4620"/>
        <w:rPr>
          <w:rFonts w:ascii="游明朝" w:eastAsia="游明朝" w:hAnsi="游明朝"/>
        </w:rPr>
      </w:pPr>
      <w:r w:rsidRPr="00E51635">
        <w:rPr>
          <w:rFonts w:ascii="游明朝" w:eastAsia="游明朝" w:hAnsi="游明朝" w:hint="eastAsia"/>
        </w:rPr>
        <w:t>氏名</w:t>
      </w:r>
      <w:r w:rsidRPr="00E51635">
        <w:rPr>
          <w:rFonts w:ascii="游明朝" w:eastAsia="游明朝" w:hAnsi="游明朝" w:hint="eastAsia"/>
          <w:kern w:val="0"/>
          <w:szCs w:val="21"/>
        </w:rPr>
        <w:t>（法人にあっては代表者の職・氏名）</w:t>
      </w:r>
      <w:r w:rsidRPr="00E51635">
        <w:rPr>
          <w:rFonts w:ascii="游明朝" w:eastAsia="游明朝" w:hAnsi="游明朝" w:hint="eastAsia"/>
        </w:rPr>
        <w:t xml:space="preserve">　</w:t>
      </w:r>
    </w:p>
    <w:p w14:paraId="0CD1081C" w14:textId="77777777" w:rsidR="00E51635" w:rsidRPr="00E51635" w:rsidRDefault="00E51635" w:rsidP="00B436F4">
      <w:pPr>
        <w:snapToGrid w:val="0"/>
        <w:spacing w:line="260" w:lineRule="exact"/>
        <w:ind w:leftChars="2295" w:left="4819"/>
        <w:rPr>
          <w:rFonts w:ascii="游明朝" w:eastAsia="游明朝" w:hAnsi="游明朝"/>
        </w:rPr>
      </w:pPr>
    </w:p>
    <w:p w14:paraId="4A30D2F8" w14:textId="77777777" w:rsidR="00E51635" w:rsidRPr="00E51635" w:rsidRDefault="00E51635" w:rsidP="00B436F4">
      <w:pPr>
        <w:snapToGrid w:val="0"/>
        <w:spacing w:line="260" w:lineRule="exact"/>
        <w:ind w:leftChars="2295" w:left="4819"/>
        <w:rPr>
          <w:rFonts w:ascii="游明朝" w:eastAsia="游明朝" w:hAnsi="游明朝"/>
        </w:rPr>
      </w:pPr>
    </w:p>
    <w:p w14:paraId="4E1A41CB" w14:textId="77777777" w:rsidR="00E51635" w:rsidRPr="00E51635" w:rsidRDefault="00E51635" w:rsidP="00B436F4">
      <w:pPr>
        <w:snapToGrid w:val="0"/>
        <w:spacing w:line="260" w:lineRule="exact"/>
        <w:ind w:leftChars="3895" w:left="8179" w:firstLine="221"/>
        <w:rPr>
          <w:rFonts w:ascii="游明朝" w:eastAsia="游明朝" w:hAnsi="游明朝"/>
        </w:rPr>
      </w:pPr>
    </w:p>
    <w:p w14:paraId="605AF072" w14:textId="77777777" w:rsidR="00E51635" w:rsidRPr="00E51635" w:rsidRDefault="00E51635" w:rsidP="00B436F4">
      <w:pPr>
        <w:snapToGrid w:val="0"/>
        <w:spacing w:line="260" w:lineRule="exact"/>
        <w:ind w:leftChars="2295" w:left="4819"/>
        <w:rPr>
          <w:rFonts w:ascii="游明朝" w:eastAsia="游明朝" w:hAnsi="游明朝"/>
        </w:rPr>
      </w:pPr>
    </w:p>
    <w:p w14:paraId="1BC72E3E" w14:textId="77777777" w:rsidR="00E51635" w:rsidRPr="00E51635" w:rsidRDefault="00E51635" w:rsidP="00E51635">
      <w:pPr>
        <w:snapToGrid w:val="0"/>
        <w:spacing w:line="260" w:lineRule="exact"/>
        <w:rPr>
          <w:rFonts w:ascii="游明朝" w:eastAsia="游明朝" w:hAnsi="游明朝"/>
        </w:rPr>
      </w:pPr>
    </w:p>
    <w:p w14:paraId="04CCE264" w14:textId="37A4C6F3" w:rsidR="00C82135" w:rsidRDefault="00E51635" w:rsidP="00E51635">
      <w:pPr>
        <w:ind w:leftChars="100" w:left="210" w:firstLineChars="100" w:firstLine="210"/>
        <w:rPr>
          <w:rFonts w:ascii="游明朝" w:eastAsia="游明朝" w:hAnsi="游明朝"/>
          <w:kern w:val="0"/>
          <w:szCs w:val="21"/>
        </w:rPr>
      </w:pPr>
      <w:r w:rsidRPr="00E51635">
        <w:rPr>
          <w:rFonts w:ascii="游明朝" w:eastAsia="游明朝" w:hAnsi="游明朝" w:hint="eastAsia"/>
          <w:kern w:val="0"/>
          <w:szCs w:val="21"/>
        </w:rPr>
        <w:t>申請者、申請者の役員及び管理者は、</w:t>
      </w:r>
      <w:r w:rsidR="00317263">
        <w:rPr>
          <w:rFonts w:ascii="游明朝" w:eastAsia="游明朝" w:hAnsi="游明朝" w:hint="eastAsia"/>
          <w:kern w:val="0"/>
          <w:szCs w:val="21"/>
        </w:rPr>
        <w:t>次の欠格事項に該当していないことを誓約します。</w:t>
      </w:r>
    </w:p>
    <w:p w14:paraId="4345B86C" w14:textId="4EB738AE" w:rsidR="00E51635" w:rsidRPr="0065600F" w:rsidRDefault="00317263" w:rsidP="0065600F">
      <w:pPr>
        <w:ind w:leftChars="100" w:left="210" w:firstLineChars="100" w:firstLine="210"/>
        <w:rPr>
          <w:rFonts w:ascii="游明朝" w:eastAsia="游明朝" w:hAnsi="游明朝"/>
          <w:kern w:val="0"/>
          <w:szCs w:val="21"/>
        </w:rPr>
      </w:pPr>
      <w:r w:rsidRPr="005740C9">
        <w:rPr>
          <w:rFonts w:ascii="游明朝" w:eastAsia="游明朝" w:hAnsi="游明朝" w:hint="eastAsia"/>
          <w:kern w:val="0"/>
          <w:szCs w:val="21"/>
        </w:rPr>
        <w:t>複合施設として</w:t>
      </w:r>
      <w:r w:rsidR="00577DEB">
        <w:rPr>
          <w:rFonts w:ascii="游明朝" w:eastAsia="游明朝" w:hAnsi="游明朝" w:hint="eastAsia"/>
          <w:kern w:val="0"/>
          <w:szCs w:val="21"/>
        </w:rPr>
        <w:t>、</w:t>
      </w:r>
      <w:r w:rsidR="0065600F" w:rsidRPr="005740C9">
        <w:rPr>
          <w:rFonts w:ascii="游明朝" w:eastAsia="游明朝" w:hAnsi="游明朝" w:hint="eastAsia"/>
          <w:kern w:val="0"/>
          <w:szCs w:val="21"/>
        </w:rPr>
        <w:t>介護保険法第８条第１項で規定する</w:t>
      </w:r>
      <w:r w:rsidR="005740C9">
        <w:rPr>
          <w:rFonts w:ascii="游明朝" w:eastAsia="游明朝" w:hAnsi="游明朝" w:hint="eastAsia"/>
          <w:kern w:val="0"/>
          <w:szCs w:val="21"/>
        </w:rPr>
        <w:t>「</w:t>
      </w:r>
      <w:r w:rsidR="0065600F" w:rsidRPr="005740C9">
        <w:rPr>
          <w:rFonts w:ascii="游明朝" w:eastAsia="游明朝" w:hAnsi="游明朝" w:hint="eastAsia"/>
          <w:kern w:val="0"/>
          <w:szCs w:val="21"/>
        </w:rPr>
        <w:t>居宅サービス</w:t>
      </w:r>
      <w:r w:rsidR="005740C9">
        <w:rPr>
          <w:rFonts w:ascii="游明朝" w:eastAsia="游明朝" w:hAnsi="游明朝" w:hint="eastAsia"/>
          <w:kern w:val="0"/>
          <w:szCs w:val="21"/>
        </w:rPr>
        <w:t>」</w:t>
      </w:r>
      <w:r w:rsidR="0065600F" w:rsidRPr="005740C9">
        <w:rPr>
          <w:rFonts w:ascii="游明朝" w:eastAsia="游明朝" w:hAnsi="游明朝" w:hint="eastAsia"/>
          <w:kern w:val="0"/>
          <w:szCs w:val="21"/>
        </w:rPr>
        <w:t>（法第８条の２第１項で定める介護予防サービス）</w:t>
      </w:r>
      <w:r w:rsidR="007E0E56" w:rsidRPr="005740C9">
        <w:rPr>
          <w:rFonts w:ascii="游明朝" w:eastAsia="游明朝" w:hAnsi="游明朝" w:hint="eastAsia"/>
          <w:kern w:val="0"/>
          <w:szCs w:val="21"/>
        </w:rPr>
        <w:t>を整備する場合は</w:t>
      </w:r>
      <w:r w:rsidR="0065600F" w:rsidRPr="005740C9">
        <w:rPr>
          <w:rFonts w:ascii="游明朝" w:eastAsia="游明朝" w:hAnsi="游明朝" w:hint="eastAsia"/>
          <w:kern w:val="0"/>
          <w:szCs w:val="21"/>
        </w:rPr>
        <w:t>、法</w:t>
      </w:r>
      <w:r w:rsidRPr="005740C9">
        <w:rPr>
          <w:rFonts w:asciiTheme="minorHAnsi" w:eastAsiaTheme="minorHAnsi" w:hAnsiTheme="minorHAnsi" w:hint="eastAsia"/>
          <w:kern w:val="0"/>
          <w:szCs w:val="21"/>
        </w:rPr>
        <w:t>第70条第２項各号</w:t>
      </w:r>
      <w:r w:rsidRPr="005740C9">
        <w:rPr>
          <w:rFonts w:asciiTheme="minorHAnsi" w:eastAsiaTheme="minorHAnsi" w:hAnsiTheme="minorHAnsi" w:hint="eastAsia"/>
          <w:bCs/>
          <w:kern w:val="0"/>
          <w:szCs w:val="21"/>
        </w:rPr>
        <w:t>（</w:t>
      </w:r>
      <w:r w:rsidRPr="005740C9">
        <w:rPr>
          <w:rFonts w:asciiTheme="minorHAnsi" w:eastAsiaTheme="minorHAnsi" w:hAnsiTheme="minorHAnsi"/>
          <w:bCs/>
          <w:kern w:val="0"/>
          <w:szCs w:val="21"/>
        </w:rPr>
        <w:t>介護予防サービス</w:t>
      </w:r>
      <w:r w:rsidRPr="005740C9">
        <w:rPr>
          <w:rFonts w:asciiTheme="minorHAnsi" w:eastAsiaTheme="minorHAnsi" w:hAnsiTheme="minorHAnsi" w:hint="eastAsia"/>
          <w:bCs/>
          <w:kern w:val="0"/>
          <w:szCs w:val="21"/>
        </w:rPr>
        <w:t>については介護保険法</w:t>
      </w:r>
      <w:r w:rsidRPr="005740C9">
        <w:rPr>
          <w:rFonts w:asciiTheme="minorHAnsi" w:eastAsiaTheme="minorHAnsi" w:hAnsiTheme="minorHAnsi"/>
          <w:bCs/>
          <w:kern w:val="0"/>
          <w:szCs w:val="21"/>
        </w:rPr>
        <w:t>第</w:t>
      </w:r>
      <w:r w:rsidRPr="005740C9">
        <w:rPr>
          <w:rFonts w:asciiTheme="minorHAnsi" w:eastAsiaTheme="minorHAnsi" w:hAnsiTheme="minorHAnsi" w:hint="eastAsia"/>
          <w:bCs/>
          <w:kern w:val="0"/>
          <w:szCs w:val="21"/>
        </w:rPr>
        <w:t>115</w:t>
      </w:r>
      <w:r w:rsidRPr="005740C9">
        <w:rPr>
          <w:rFonts w:asciiTheme="minorHAnsi" w:eastAsiaTheme="minorHAnsi" w:hAnsiTheme="minorHAnsi"/>
          <w:bCs/>
          <w:kern w:val="0"/>
          <w:szCs w:val="21"/>
        </w:rPr>
        <w:t>条の</w:t>
      </w:r>
      <w:r w:rsidRPr="005740C9">
        <w:rPr>
          <w:rFonts w:asciiTheme="minorHAnsi" w:eastAsiaTheme="minorHAnsi" w:hAnsiTheme="minorHAnsi" w:hint="eastAsia"/>
          <w:bCs/>
          <w:kern w:val="0"/>
          <w:szCs w:val="21"/>
        </w:rPr>
        <w:t>２第２項各号）</w:t>
      </w:r>
      <w:r w:rsidR="007E0E56" w:rsidRPr="005740C9">
        <w:rPr>
          <w:rFonts w:asciiTheme="minorHAnsi" w:eastAsiaTheme="minorHAnsi" w:hAnsiTheme="minorHAnsi" w:hint="eastAsia"/>
          <w:bCs/>
          <w:kern w:val="0"/>
          <w:szCs w:val="21"/>
        </w:rPr>
        <w:t>で規定する項目</w:t>
      </w:r>
      <w:r w:rsidR="0065600F" w:rsidRPr="005740C9">
        <w:rPr>
          <w:rFonts w:asciiTheme="minorHAnsi" w:eastAsiaTheme="minorHAnsi" w:hAnsiTheme="minorHAnsi" w:hint="eastAsia"/>
          <w:bCs/>
          <w:kern w:val="0"/>
          <w:szCs w:val="21"/>
        </w:rPr>
        <w:t>、法第８条第14項で規定する</w:t>
      </w:r>
      <w:r w:rsidR="005740C9">
        <w:rPr>
          <w:rFonts w:asciiTheme="minorHAnsi" w:eastAsiaTheme="minorHAnsi" w:hAnsiTheme="minorHAnsi" w:hint="eastAsia"/>
          <w:bCs/>
          <w:kern w:val="0"/>
          <w:szCs w:val="21"/>
        </w:rPr>
        <w:t>「</w:t>
      </w:r>
      <w:r w:rsidR="0065600F" w:rsidRPr="005740C9">
        <w:rPr>
          <w:rFonts w:asciiTheme="minorHAnsi" w:eastAsiaTheme="minorHAnsi" w:hAnsiTheme="minorHAnsi" w:hint="eastAsia"/>
          <w:bCs/>
          <w:kern w:val="0"/>
          <w:szCs w:val="21"/>
        </w:rPr>
        <w:t>地域密着型サービス</w:t>
      </w:r>
      <w:r w:rsidR="005740C9">
        <w:rPr>
          <w:rFonts w:asciiTheme="minorHAnsi" w:eastAsiaTheme="minorHAnsi" w:hAnsiTheme="minorHAnsi" w:hint="eastAsia"/>
          <w:bCs/>
          <w:kern w:val="0"/>
          <w:szCs w:val="21"/>
        </w:rPr>
        <w:t>」</w:t>
      </w:r>
      <w:r w:rsidR="0065600F" w:rsidRPr="005740C9">
        <w:rPr>
          <w:rFonts w:asciiTheme="minorHAnsi" w:eastAsiaTheme="minorHAnsi" w:hAnsiTheme="minorHAnsi" w:hint="eastAsia"/>
          <w:bCs/>
          <w:kern w:val="0"/>
          <w:szCs w:val="21"/>
        </w:rPr>
        <w:t>（法第８条</w:t>
      </w:r>
      <w:r w:rsidR="007E0E56" w:rsidRPr="005740C9">
        <w:rPr>
          <w:rFonts w:asciiTheme="minorHAnsi" w:eastAsiaTheme="minorHAnsi" w:hAnsiTheme="minorHAnsi" w:hint="eastAsia"/>
          <w:bCs/>
          <w:kern w:val="0"/>
          <w:szCs w:val="21"/>
        </w:rPr>
        <w:t>の２第12項で定める</w:t>
      </w:r>
      <w:r w:rsidR="007E0E56" w:rsidRPr="005740C9">
        <w:rPr>
          <w:rFonts w:asciiTheme="minorHAnsi" w:eastAsiaTheme="minorHAnsi" w:hAnsiTheme="minorHAnsi" w:hint="eastAsia"/>
          <w:bCs/>
          <w:kern w:val="0"/>
          <w:szCs w:val="21"/>
        </w:rPr>
        <w:t>地域密着型介護予防サービス</w:t>
      </w:r>
      <w:r w:rsidR="0065600F" w:rsidRPr="005740C9">
        <w:rPr>
          <w:rFonts w:asciiTheme="minorHAnsi" w:eastAsiaTheme="minorHAnsi" w:hAnsiTheme="minorHAnsi" w:hint="eastAsia"/>
          <w:bCs/>
          <w:kern w:val="0"/>
          <w:szCs w:val="21"/>
        </w:rPr>
        <w:t>）</w:t>
      </w:r>
      <w:r w:rsidR="007E0E56" w:rsidRPr="005740C9">
        <w:rPr>
          <w:rFonts w:asciiTheme="minorHAnsi" w:eastAsiaTheme="minorHAnsi" w:hAnsiTheme="minorHAnsi" w:hint="eastAsia"/>
          <w:bCs/>
          <w:kern w:val="0"/>
          <w:szCs w:val="21"/>
        </w:rPr>
        <w:t>を整備する場合は</w:t>
      </w:r>
      <w:r w:rsidR="005740C9" w:rsidRPr="005740C9">
        <w:rPr>
          <w:rFonts w:asciiTheme="minorHAnsi" w:eastAsiaTheme="minorHAnsi" w:hAnsiTheme="minorHAnsi" w:hint="eastAsia"/>
          <w:bCs/>
          <w:kern w:val="0"/>
          <w:szCs w:val="21"/>
        </w:rPr>
        <w:t>、</w:t>
      </w:r>
      <w:r w:rsidR="00E51635" w:rsidRPr="005740C9">
        <w:rPr>
          <w:rFonts w:ascii="游明朝" w:eastAsia="游明朝" w:hAnsi="游明朝" w:hint="eastAsia"/>
          <w:kern w:val="0"/>
          <w:szCs w:val="21"/>
        </w:rPr>
        <w:t>介護保険法第</w:t>
      </w:r>
      <w:r w:rsidR="005B0015" w:rsidRPr="005740C9">
        <w:rPr>
          <w:rFonts w:ascii="游明朝" w:eastAsia="游明朝" w:hAnsi="游明朝" w:hint="eastAsia"/>
          <w:kern w:val="0"/>
          <w:szCs w:val="21"/>
        </w:rPr>
        <w:t>78</w:t>
      </w:r>
      <w:r w:rsidR="00E51635" w:rsidRPr="005740C9">
        <w:rPr>
          <w:rFonts w:ascii="游明朝" w:eastAsia="游明朝" w:hAnsi="游明朝" w:hint="eastAsia"/>
          <w:kern w:val="0"/>
          <w:szCs w:val="21"/>
        </w:rPr>
        <w:t>条</w:t>
      </w:r>
      <w:r w:rsidR="005B0015" w:rsidRPr="005740C9">
        <w:rPr>
          <w:rFonts w:ascii="游明朝" w:eastAsia="游明朝" w:hAnsi="游明朝" w:hint="eastAsia"/>
          <w:kern w:val="0"/>
          <w:szCs w:val="21"/>
        </w:rPr>
        <w:t>の２</w:t>
      </w:r>
      <w:r w:rsidR="00E51635" w:rsidRPr="005740C9">
        <w:rPr>
          <w:rFonts w:ascii="游明朝" w:eastAsia="游明朝" w:hAnsi="游明朝" w:hint="eastAsia"/>
          <w:kern w:val="0"/>
          <w:szCs w:val="21"/>
        </w:rPr>
        <w:t>第</w:t>
      </w:r>
      <w:r w:rsidR="005B0015" w:rsidRPr="005740C9">
        <w:rPr>
          <w:rFonts w:ascii="游明朝" w:eastAsia="游明朝" w:hAnsi="游明朝" w:hint="eastAsia"/>
          <w:kern w:val="0"/>
          <w:szCs w:val="21"/>
        </w:rPr>
        <w:t>４</w:t>
      </w:r>
      <w:r w:rsidR="00E51635" w:rsidRPr="005740C9">
        <w:rPr>
          <w:rFonts w:ascii="游明朝" w:eastAsia="游明朝" w:hAnsi="游明朝" w:hint="eastAsia"/>
          <w:kern w:val="0"/>
          <w:szCs w:val="21"/>
        </w:rPr>
        <w:t>項各号</w:t>
      </w:r>
      <w:r w:rsidR="0065600F" w:rsidRPr="005740C9">
        <w:rPr>
          <w:rFonts w:ascii="游明朝" w:eastAsia="游明朝" w:hAnsi="游明朝" w:hint="eastAsia"/>
          <w:kern w:val="0"/>
          <w:szCs w:val="21"/>
        </w:rPr>
        <w:t>（</w:t>
      </w:r>
      <w:r w:rsidR="00306E52" w:rsidRPr="005740C9">
        <w:rPr>
          <w:rFonts w:ascii="游明朝" w:eastAsia="游明朝" w:hAnsi="游明朝" w:hint="eastAsia"/>
          <w:kern w:val="0"/>
          <w:szCs w:val="21"/>
        </w:rPr>
        <w:t>指定地域密着型介護予防サービス事業者については法第115条の12第2項</w:t>
      </w:r>
      <w:r w:rsidR="0065600F" w:rsidRPr="005740C9">
        <w:rPr>
          <w:rFonts w:ascii="游明朝" w:eastAsia="游明朝" w:hAnsi="游明朝" w:hint="eastAsia"/>
          <w:kern w:val="0"/>
          <w:szCs w:val="21"/>
        </w:rPr>
        <w:t>）</w:t>
      </w:r>
      <w:r w:rsidR="005740C9" w:rsidRPr="005740C9">
        <w:rPr>
          <w:rFonts w:ascii="游明朝" w:eastAsia="游明朝" w:hAnsi="游明朝" w:hint="eastAsia"/>
          <w:kern w:val="0"/>
          <w:szCs w:val="21"/>
        </w:rPr>
        <w:t>で規定する項目及び、法第８条第24項で規定する</w:t>
      </w:r>
      <w:r w:rsidR="005740C9">
        <w:rPr>
          <w:rFonts w:ascii="游明朝" w:eastAsia="游明朝" w:hAnsi="游明朝" w:hint="eastAsia"/>
          <w:kern w:val="0"/>
          <w:szCs w:val="21"/>
        </w:rPr>
        <w:t>「</w:t>
      </w:r>
      <w:r w:rsidR="005740C9" w:rsidRPr="005740C9">
        <w:rPr>
          <w:rFonts w:ascii="游明朝" w:eastAsia="游明朝" w:hAnsi="游明朝" w:hint="eastAsia"/>
          <w:kern w:val="0"/>
          <w:szCs w:val="21"/>
        </w:rPr>
        <w:t>居宅介護支援サービス</w:t>
      </w:r>
      <w:r w:rsidR="005740C9">
        <w:rPr>
          <w:rFonts w:ascii="游明朝" w:eastAsia="游明朝" w:hAnsi="游明朝" w:hint="eastAsia"/>
          <w:kern w:val="0"/>
          <w:szCs w:val="21"/>
        </w:rPr>
        <w:t>」</w:t>
      </w:r>
      <w:r w:rsidR="005740C9" w:rsidRPr="005740C9">
        <w:rPr>
          <w:rFonts w:ascii="游明朝" w:eastAsia="游明朝" w:hAnsi="游明朝" w:hint="eastAsia"/>
          <w:kern w:val="0"/>
          <w:szCs w:val="21"/>
        </w:rPr>
        <w:t>を整備する場合は、</w:t>
      </w:r>
      <w:r w:rsidR="0065600F" w:rsidRPr="005740C9">
        <w:rPr>
          <w:rFonts w:ascii="游明朝" w:eastAsia="游明朝" w:hAnsi="游明朝" w:hint="eastAsia"/>
          <w:kern w:val="0"/>
          <w:szCs w:val="21"/>
        </w:rPr>
        <w:t>法第79条第２項各号</w:t>
      </w:r>
      <w:r w:rsidR="00E51635" w:rsidRPr="005740C9">
        <w:rPr>
          <w:rFonts w:ascii="游明朝" w:eastAsia="游明朝" w:hAnsi="游明朝" w:hint="eastAsia"/>
          <w:kern w:val="0"/>
          <w:szCs w:val="21"/>
        </w:rPr>
        <w:t>に該当しない者であることを誓約します。</w:t>
      </w:r>
    </w:p>
    <w:p w14:paraId="53AD486C" w14:textId="77777777" w:rsidR="00E51635" w:rsidRPr="00BA3F7F" w:rsidRDefault="00E51635" w:rsidP="00E51635">
      <w:pPr>
        <w:snapToGrid w:val="0"/>
        <w:spacing w:line="260" w:lineRule="exact"/>
        <w:rPr>
          <w:rFonts w:eastAsia="ＭＳ ゴシック" w:hint="eastAsia"/>
          <w:szCs w:val="21"/>
        </w:rPr>
      </w:pPr>
    </w:p>
    <w:tbl>
      <w:tblPr>
        <w:tblW w:w="947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70"/>
      </w:tblGrid>
      <w:tr w:rsidR="00E51635" w:rsidRPr="008C32BF" w14:paraId="30B9B8FA" w14:textId="77777777" w:rsidTr="008C32BF">
        <w:trPr>
          <w:trHeight w:val="4255"/>
        </w:trPr>
        <w:tc>
          <w:tcPr>
            <w:tcW w:w="9470" w:type="dxa"/>
          </w:tcPr>
          <w:p w14:paraId="1C5A5E2F" w14:textId="6F326648" w:rsidR="00317263" w:rsidRPr="005740C9" w:rsidRDefault="00317263" w:rsidP="005740C9">
            <w:pPr>
              <w:spacing w:beforeLines="50" w:before="180" w:line="220" w:lineRule="exact"/>
              <w:ind w:leftChars="71" w:left="149" w:rightChars="87" w:right="183"/>
              <w:rPr>
                <w:rFonts w:asciiTheme="minorEastAsia" w:eastAsiaTheme="minorEastAsia" w:hAnsiTheme="minorEastAsia" w:hint="eastAsia"/>
                <w:szCs w:val="21"/>
              </w:rPr>
            </w:pPr>
            <w:r w:rsidRPr="005740C9">
              <w:rPr>
                <w:rFonts w:asciiTheme="minorEastAsia" w:eastAsiaTheme="minorEastAsia" w:hAnsiTheme="minorEastAsia" w:hint="eastAsia"/>
                <w:szCs w:val="21"/>
              </w:rPr>
              <w:t>【欠格事項】</w:t>
            </w:r>
          </w:p>
          <w:p w14:paraId="51DBED78" w14:textId="29DBA3BD" w:rsidR="00317263" w:rsidRPr="005740C9" w:rsidRDefault="00317263" w:rsidP="00317263">
            <w:pPr>
              <w:spacing w:beforeLines="50" w:before="180" w:line="220" w:lineRule="exact"/>
              <w:ind w:leftChars="71" w:left="149" w:rightChars="87" w:right="183"/>
              <w:rPr>
                <w:rFonts w:asciiTheme="minorEastAsia" w:eastAsiaTheme="minorEastAsia" w:hAnsiTheme="minorEastAsia" w:hint="eastAsia"/>
                <w:szCs w:val="21"/>
              </w:rPr>
            </w:pPr>
            <w:r w:rsidRPr="005740C9">
              <w:rPr>
                <w:rFonts w:asciiTheme="minorEastAsia" w:eastAsiaTheme="minorEastAsia" w:hAnsiTheme="minorEastAsia" w:hint="eastAsia"/>
                <w:szCs w:val="21"/>
              </w:rPr>
              <w:t>本市において、一般競争入札及び指名競争入札への参加を制限されている法人</w:t>
            </w:r>
          </w:p>
          <w:p w14:paraId="7DDE8DC1" w14:textId="6EAB6EC2" w:rsidR="00317263" w:rsidRPr="005740C9" w:rsidRDefault="00317263" w:rsidP="00317263">
            <w:pPr>
              <w:spacing w:beforeLines="50" w:before="180" w:line="220" w:lineRule="exact"/>
              <w:ind w:leftChars="71" w:left="149" w:rightChars="87" w:right="183"/>
              <w:rPr>
                <w:rFonts w:asciiTheme="minorEastAsia" w:eastAsiaTheme="minorEastAsia" w:hAnsiTheme="minorEastAsia" w:hint="eastAsia"/>
                <w:szCs w:val="21"/>
              </w:rPr>
            </w:pPr>
            <w:r w:rsidRPr="005740C9">
              <w:rPr>
                <w:rFonts w:asciiTheme="minorEastAsia" w:eastAsiaTheme="minorEastAsia" w:hAnsiTheme="minorEastAsia" w:hint="eastAsia"/>
                <w:szCs w:val="21"/>
              </w:rPr>
              <w:t>地方自治法施行令第167条の４の規定に該当する法人等（契約を締結する能力がない者、破産者で復権を得ない者）</w:t>
            </w:r>
          </w:p>
          <w:p w14:paraId="041809DF" w14:textId="3D471FD7" w:rsidR="00317263" w:rsidRPr="005740C9" w:rsidRDefault="00317263" w:rsidP="00317263">
            <w:pPr>
              <w:spacing w:beforeLines="50" w:before="180" w:line="220" w:lineRule="exact"/>
              <w:ind w:leftChars="71" w:left="149" w:rightChars="87" w:right="183"/>
              <w:rPr>
                <w:rFonts w:asciiTheme="minorEastAsia" w:eastAsiaTheme="minorEastAsia" w:hAnsiTheme="minorEastAsia"/>
                <w:szCs w:val="21"/>
              </w:rPr>
            </w:pPr>
            <w:r w:rsidRPr="005740C9">
              <w:rPr>
                <w:rFonts w:asciiTheme="minorEastAsia" w:eastAsiaTheme="minorEastAsia" w:hAnsiTheme="minorEastAsia" w:hint="eastAsia"/>
                <w:szCs w:val="21"/>
              </w:rPr>
              <w:t>法人又はその代表者が、市税、法人税、消費税及び地方消費税等を滞納している者</w:t>
            </w:r>
          </w:p>
          <w:p w14:paraId="293F5C85" w14:textId="69F90348" w:rsidR="00317263" w:rsidRPr="005740C9" w:rsidRDefault="00317263" w:rsidP="00317263">
            <w:pPr>
              <w:spacing w:beforeLines="50" w:before="180" w:line="220" w:lineRule="exact"/>
              <w:ind w:leftChars="71" w:left="149" w:rightChars="87" w:right="183"/>
              <w:rPr>
                <w:rFonts w:asciiTheme="minorEastAsia" w:eastAsiaTheme="minorEastAsia" w:hAnsiTheme="minorEastAsia" w:hint="eastAsia"/>
                <w:szCs w:val="21"/>
              </w:rPr>
            </w:pPr>
            <w:r w:rsidRPr="005740C9">
              <w:rPr>
                <w:rFonts w:asciiTheme="minorEastAsia" w:eastAsiaTheme="minorEastAsia" w:hAnsiTheme="minorEastAsia" w:hint="eastAsia"/>
                <w:szCs w:val="21"/>
              </w:rPr>
              <w:t>会社更生法、民事再生法等に基づき更正又は再生手続きをしている法人</w:t>
            </w:r>
          </w:p>
          <w:p w14:paraId="7ECD301B" w14:textId="43BA54FD" w:rsidR="00317263" w:rsidRPr="005740C9" w:rsidRDefault="00317263" w:rsidP="00317263">
            <w:pPr>
              <w:spacing w:beforeLines="50" w:before="180" w:line="220" w:lineRule="exact"/>
              <w:ind w:leftChars="71" w:left="149" w:rightChars="87" w:right="183"/>
              <w:rPr>
                <w:rFonts w:asciiTheme="minorEastAsia" w:eastAsiaTheme="minorEastAsia" w:hAnsiTheme="minorEastAsia" w:hint="eastAsia"/>
                <w:szCs w:val="21"/>
              </w:rPr>
            </w:pPr>
            <w:r w:rsidRPr="005740C9">
              <w:rPr>
                <w:rFonts w:asciiTheme="minorEastAsia" w:eastAsiaTheme="minorEastAsia" w:hAnsiTheme="minorEastAsia" w:hint="eastAsia"/>
                <w:szCs w:val="21"/>
              </w:rPr>
              <w:t>市長及び市議会議員が経営又は運営に直接関与している法人</w:t>
            </w:r>
          </w:p>
          <w:p w14:paraId="5371B22F" w14:textId="71380743" w:rsidR="00317263" w:rsidRPr="005740C9" w:rsidRDefault="00317263" w:rsidP="00317263">
            <w:pPr>
              <w:spacing w:beforeLines="50" w:before="180" w:line="220" w:lineRule="exact"/>
              <w:ind w:leftChars="71" w:left="149" w:rightChars="87" w:right="183"/>
              <w:rPr>
                <w:rFonts w:asciiTheme="minorEastAsia" w:eastAsiaTheme="minorEastAsia" w:hAnsiTheme="minorEastAsia" w:hint="eastAsia"/>
                <w:szCs w:val="21"/>
              </w:rPr>
            </w:pPr>
            <w:r w:rsidRPr="005740C9">
              <w:rPr>
                <w:rFonts w:asciiTheme="minorEastAsia" w:eastAsiaTheme="minorEastAsia" w:hAnsiTheme="minorEastAsia" w:hint="eastAsia"/>
                <w:szCs w:val="21"/>
              </w:rPr>
              <w:t>法人又はその代表者が私的独占の禁止及び公正取引の確保に関する法律に違反するとして、公正取引委員会又は関係機関に認定された日から２年を経過しない者</w:t>
            </w:r>
          </w:p>
          <w:p w14:paraId="28EA8D6E" w14:textId="55DD6D01" w:rsidR="00317263" w:rsidRPr="005740C9" w:rsidRDefault="00317263" w:rsidP="00317263">
            <w:pPr>
              <w:spacing w:beforeLines="50" w:before="180" w:line="220" w:lineRule="exact"/>
              <w:ind w:leftChars="71" w:left="149" w:rightChars="87" w:right="183"/>
              <w:rPr>
                <w:rFonts w:asciiTheme="minorEastAsia" w:eastAsiaTheme="minorEastAsia" w:hAnsiTheme="minorEastAsia" w:hint="eastAsia"/>
                <w:szCs w:val="21"/>
              </w:rPr>
            </w:pPr>
            <w:r w:rsidRPr="005740C9">
              <w:rPr>
                <w:rFonts w:asciiTheme="minorEastAsia" w:eastAsiaTheme="minorEastAsia" w:hAnsiTheme="minorEastAsia" w:hint="eastAsia"/>
                <w:szCs w:val="21"/>
              </w:rPr>
              <w:t>法人又はその代表者が指定暴力団の構成員、また、暴力団及びそれらの利益となる活動を行う者</w:t>
            </w:r>
          </w:p>
          <w:p w14:paraId="1FDB41D0" w14:textId="1737AE00" w:rsidR="00E51635" w:rsidRPr="005740C9" w:rsidRDefault="00317263" w:rsidP="005740C9">
            <w:pPr>
              <w:spacing w:beforeLines="50" w:before="180" w:line="220" w:lineRule="exact"/>
              <w:ind w:leftChars="71" w:left="149" w:rightChars="87" w:right="183"/>
              <w:rPr>
                <w:rFonts w:asciiTheme="minorEastAsia" w:eastAsiaTheme="minorEastAsia" w:hAnsiTheme="minorEastAsia"/>
                <w:szCs w:val="21"/>
              </w:rPr>
            </w:pPr>
            <w:r w:rsidRPr="005740C9">
              <w:rPr>
                <w:rFonts w:asciiTheme="minorEastAsia" w:eastAsiaTheme="minorEastAsia" w:hAnsiTheme="minorEastAsia" w:hint="eastAsia"/>
                <w:szCs w:val="21"/>
              </w:rPr>
              <w:t>法令の規定により営業に関し許可、認可、登録等を受けていることを必要とされる場合において、これを受けていない法人</w:t>
            </w:r>
          </w:p>
          <w:p w14:paraId="609CC1E3" w14:textId="77777777" w:rsidR="005740C9" w:rsidRPr="005740C9" w:rsidRDefault="005740C9" w:rsidP="005740C9">
            <w:pPr>
              <w:spacing w:beforeLines="50" w:before="180" w:line="220" w:lineRule="exact"/>
              <w:ind w:leftChars="71" w:left="149" w:rightChars="87" w:right="183"/>
              <w:rPr>
                <w:rFonts w:asciiTheme="minorEastAsia" w:eastAsiaTheme="minorEastAsia" w:hAnsiTheme="minorEastAsia"/>
                <w:sz w:val="18"/>
                <w:szCs w:val="18"/>
              </w:rPr>
            </w:pPr>
          </w:p>
          <w:p w14:paraId="05DFE2C9" w14:textId="77777777" w:rsidR="005740C9" w:rsidRPr="005740C9" w:rsidRDefault="005740C9" w:rsidP="005740C9">
            <w:pPr>
              <w:spacing w:beforeLines="50" w:before="180" w:line="220" w:lineRule="exact"/>
              <w:ind w:leftChars="71" w:left="149" w:rightChars="87" w:right="183"/>
              <w:rPr>
                <w:rFonts w:ascii="游ゴシック Light" w:eastAsia="游ゴシック Light" w:hAnsi="游ゴシック Light"/>
                <w:sz w:val="18"/>
                <w:szCs w:val="18"/>
              </w:rPr>
            </w:pPr>
          </w:p>
          <w:p w14:paraId="5A798A6D" w14:textId="77777777" w:rsidR="005740C9" w:rsidRDefault="005740C9" w:rsidP="005740C9">
            <w:pPr>
              <w:spacing w:beforeLines="50" w:before="180" w:line="220" w:lineRule="exact"/>
              <w:ind w:leftChars="71" w:left="149" w:rightChars="87" w:right="183"/>
              <w:rPr>
                <w:rFonts w:ascii="游ゴシック Light" w:eastAsia="游ゴシック Light" w:hAnsi="游ゴシック Light"/>
                <w:b/>
                <w:bCs/>
                <w:sz w:val="18"/>
                <w:szCs w:val="18"/>
              </w:rPr>
            </w:pPr>
          </w:p>
          <w:p w14:paraId="071A63AB" w14:textId="77777777" w:rsidR="005740C9" w:rsidRDefault="005740C9" w:rsidP="005740C9">
            <w:pPr>
              <w:spacing w:beforeLines="50" w:before="180" w:line="220" w:lineRule="exact"/>
              <w:ind w:leftChars="71" w:left="149" w:rightChars="87" w:right="183"/>
              <w:rPr>
                <w:rFonts w:ascii="游ゴシック Light" w:eastAsia="游ゴシック Light" w:hAnsi="游ゴシック Light"/>
                <w:b/>
                <w:bCs/>
                <w:sz w:val="18"/>
                <w:szCs w:val="18"/>
              </w:rPr>
            </w:pPr>
          </w:p>
          <w:p w14:paraId="4FEF771F" w14:textId="545D76D0" w:rsidR="005740C9" w:rsidRPr="008C32BF" w:rsidRDefault="005740C9" w:rsidP="005740C9">
            <w:pPr>
              <w:spacing w:beforeLines="50" w:before="180" w:line="220" w:lineRule="exact"/>
              <w:ind w:leftChars="71" w:left="149" w:rightChars="87" w:right="183"/>
              <w:rPr>
                <w:rFonts w:ascii="游ゴシック Light" w:eastAsia="游ゴシック Light" w:hAnsi="游ゴシック Light" w:hint="eastAsia"/>
                <w:b/>
                <w:bCs/>
                <w:sz w:val="18"/>
                <w:szCs w:val="18"/>
              </w:rPr>
            </w:pPr>
          </w:p>
        </w:tc>
      </w:tr>
    </w:tbl>
    <w:p w14:paraId="5FFA2B0E" w14:textId="77777777" w:rsidR="00555749" w:rsidRPr="00E51635" w:rsidRDefault="00555749" w:rsidP="00E51635"/>
    <w:sectPr w:rsidR="00555749" w:rsidRPr="00E51635" w:rsidSect="00162D58">
      <w:pgSz w:w="11906" w:h="16838" w:code="9"/>
      <w:pgMar w:top="1134" w:right="1134" w:bottom="851"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6128C" w14:textId="77777777" w:rsidR="00E51635" w:rsidRDefault="00E51635" w:rsidP="00E51635">
      <w:r>
        <w:separator/>
      </w:r>
    </w:p>
  </w:endnote>
  <w:endnote w:type="continuationSeparator" w:id="0">
    <w:p w14:paraId="21BDB1B4" w14:textId="77777777" w:rsidR="00E51635" w:rsidRDefault="00E51635" w:rsidP="00E51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2A8EE" w14:textId="77777777" w:rsidR="00E51635" w:rsidRDefault="00E51635" w:rsidP="00E51635">
      <w:r>
        <w:separator/>
      </w:r>
    </w:p>
  </w:footnote>
  <w:footnote w:type="continuationSeparator" w:id="0">
    <w:p w14:paraId="7EA91563" w14:textId="77777777" w:rsidR="00E51635" w:rsidRDefault="00E51635" w:rsidP="00E516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A14"/>
    <w:rsid w:val="000148F1"/>
    <w:rsid w:val="000A6A3E"/>
    <w:rsid w:val="000C64EF"/>
    <w:rsid w:val="00162D58"/>
    <w:rsid w:val="001C6E55"/>
    <w:rsid w:val="001C7048"/>
    <w:rsid w:val="00281648"/>
    <w:rsid w:val="002E291A"/>
    <w:rsid w:val="00306E52"/>
    <w:rsid w:val="00314B5B"/>
    <w:rsid w:val="00317263"/>
    <w:rsid w:val="003F64F3"/>
    <w:rsid w:val="004525F0"/>
    <w:rsid w:val="004858BE"/>
    <w:rsid w:val="004E3A58"/>
    <w:rsid w:val="00555749"/>
    <w:rsid w:val="00564054"/>
    <w:rsid w:val="005740C9"/>
    <w:rsid w:val="00577DEB"/>
    <w:rsid w:val="00580874"/>
    <w:rsid w:val="005B0015"/>
    <w:rsid w:val="005D0733"/>
    <w:rsid w:val="005E75B5"/>
    <w:rsid w:val="006139BE"/>
    <w:rsid w:val="0062241E"/>
    <w:rsid w:val="0065600F"/>
    <w:rsid w:val="006C0ED3"/>
    <w:rsid w:val="007142E4"/>
    <w:rsid w:val="00722A1F"/>
    <w:rsid w:val="00763F6E"/>
    <w:rsid w:val="00765C89"/>
    <w:rsid w:val="007A2C07"/>
    <w:rsid w:val="007E0E56"/>
    <w:rsid w:val="007E7A14"/>
    <w:rsid w:val="00832E08"/>
    <w:rsid w:val="00835662"/>
    <w:rsid w:val="00843608"/>
    <w:rsid w:val="00850CB8"/>
    <w:rsid w:val="008C32BF"/>
    <w:rsid w:val="008F7261"/>
    <w:rsid w:val="0096509D"/>
    <w:rsid w:val="009B5265"/>
    <w:rsid w:val="009C210C"/>
    <w:rsid w:val="009E77B5"/>
    <w:rsid w:val="00A06152"/>
    <w:rsid w:val="00A10253"/>
    <w:rsid w:val="00A5194C"/>
    <w:rsid w:val="00A63A93"/>
    <w:rsid w:val="00A912FA"/>
    <w:rsid w:val="00AC2EAB"/>
    <w:rsid w:val="00B25B57"/>
    <w:rsid w:val="00B3081E"/>
    <w:rsid w:val="00B436F4"/>
    <w:rsid w:val="00B6268D"/>
    <w:rsid w:val="00BC4815"/>
    <w:rsid w:val="00BF1696"/>
    <w:rsid w:val="00C57CE2"/>
    <w:rsid w:val="00C82135"/>
    <w:rsid w:val="00D07742"/>
    <w:rsid w:val="00D53B20"/>
    <w:rsid w:val="00D576ED"/>
    <w:rsid w:val="00DA52BA"/>
    <w:rsid w:val="00DC0617"/>
    <w:rsid w:val="00E51635"/>
    <w:rsid w:val="00E952F5"/>
    <w:rsid w:val="00EE4823"/>
    <w:rsid w:val="00F57A8E"/>
    <w:rsid w:val="00FF4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02B1E95E"/>
  <w15:chartTrackingRefBased/>
  <w15:docId w15:val="{1FB7AE94-A347-41A9-940C-11AE84198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7A14"/>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2241E"/>
    <w:rPr>
      <w:color w:val="0000FF"/>
      <w:u w:val="single"/>
    </w:rPr>
  </w:style>
  <w:style w:type="paragraph" w:styleId="a4">
    <w:name w:val="Balloon Text"/>
    <w:basedOn w:val="a"/>
    <w:semiHidden/>
    <w:rsid w:val="00E952F5"/>
    <w:rPr>
      <w:rFonts w:ascii="Arial" w:eastAsia="ＭＳ ゴシック" w:hAnsi="Arial"/>
      <w:sz w:val="18"/>
      <w:szCs w:val="18"/>
    </w:rPr>
  </w:style>
  <w:style w:type="paragraph" w:styleId="a5">
    <w:name w:val="header"/>
    <w:basedOn w:val="a"/>
    <w:link w:val="a6"/>
    <w:rsid w:val="00E51635"/>
    <w:pPr>
      <w:tabs>
        <w:tab w:val="center" w:pos="4252"/>
        <w:tab w:val="right" w:pos="8504"/>
      </w:tabs>
      <w:snapToGrid w:val="0"/>
    </w:pPr>
  </w:style>
  <w:style w:type="character" w:customStyle="1" w:styleId="a6">
    <w:name w:val="ヘッダー (文字)"/>
    <w:basedOn w:val="a0"/>
    <w:link w:val="a5"/>
    <w:rsid w:val="00E51635"/>
    <w:rPr>
      <w:kern w:val="2"/>
      <w:sz w:val="21"/>
      <w:szCs w:val="24"/>
    </w:rPr>
  </w:style>
  <w:style w:type="paragraph" w:styleId="a7">
    <w:name w:val="footer"/>
    <w:basedOn w:val="a"/>
    <w:link w:val="a8"/>
    <w:rsid w:val="00E51635"/>
    <w:pPr>
      <w:tabs>
        <w:tab w:val="center" w:pos="4252"/>
        <w:tab w:val="right" w:pos="8504"/>
      </w:tabs>
      <w:snapToGrid w:val="0"/>
    </w:pPr>
  </w:style>
  <w:style w:type="character" w:customStyle="1" w:styleId="a8">
    <w:name w:val="フッター (文字)"/>
    <w:basedOn w:val="a0"/>
    <w:link w:val="a7"/>
    <w:rsid w:val="00E5163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974714">
      <w:bodyDiv w:val="1"/>
      <w:marLeft w:val="0"/>
      <w:marRight w:val="0"/>
      <w:marTop w:val="0"/>
      <w:marBottom w:val="0"/>
      <w:divBdr>
        <w:top w:val="none" w:sz="0" w:space="0" w:color="auto"/>
        <w:left w:val="none" w:sz="0" w:space="0" w:color="auto"/>
        <w:bottom w:val="none" w:sz="0" w:space="0" w:color="auto"/>
        <w:right w:val="none" w:sz="0" w:space="0" w:color="auto"/>
      </w:divBdr>
      <w:divsChild>
        <w:div w:id="1347558924">
          <w:marLeft w:val="240"/>
          <w:marRight w:val="0"/>
          <w:marTop w:val="0"/>
          <w:marBottom w:val="0"/>
          <w:divBdr>
            <w:top w:val="none" w:sz="0" w:space="0" w:color="auto"/>
            <w:left w:val="none" w:sz="0" w:space="0" w:color="auto"/>
            <w:bottom w:val="none" w:sz="0" w:space="0" w:color="auto"/>
            <w:right w:val="none" w:sz="0" w:space="0" w:color="auto"/>
          </w:divBdr>
          <w:divsChild>
            <w:div w:id="53891997">
              <w:marLeft w:val="240"/>
              <w:marRight w:val="0"/>
              <w:marTop w:val="0"/>
              <w:marBottom w:val="0"/>
              <w:divBdr>
                <w:top w:val="none" w:sz="0" w:space="0" w:color="auto"/>
                <w:left w:val="none" w:sz="0" w:space="0" w:color="auto"/>
                <w:bottom w:val="none" w:sz="0" w:space="0" w:color="auto"/>
                <w:right w:val="none" w:sz="0" w:space="0" w:color="auto"/>
              </w:divBdr>
            </w:div>
            <w:div w:id="59132545">
              <w:marLeft w:val="240"/>
              <w:marRight w:val="0"/>
              <w:marTop w:val="0"/>
              <w:marBottom w:val="0"/>
              <w:divBdr>
                <w:top w:val="none" w:sz="0" w:space="0" w:color="auto"/>
                <w:left w:val="none" w:sz="0" w:space="0" w:color="auto"/>
                <w:bottom w:val="none" w:sz="0" w:space="0" w:color="auto"/>
                <w:right w:val="none" w:sz="0" w:space="0" w:color="auto"/>
              </w:divBdr>
            </w:div>
            <w:div w:id="126633790">
              <w:marLeft w:val="240"/>
              <w:marRight w:val="0"/>
              <w:marTop w:val="0"/>
              <w:marBottom w:val="0"/>
              <w:divBdr>
                <w:top w:val="none" w:sz="0" w:space="0" w:color="auto"/>
                <w:left w:val="none" w:sz="0" w:space="0" w:color="auto"/>
                <w:bottom w:val="none" w:sz="0" w:space="0" w:color="auto"/>
                <w:right w:val="none" w:sz="0" w:space="0" w:color="auto"/>
              </w:divBdr>
            </w:div>
            <w:div w:id="206770385">
              <w:marLeft w:val="240"/>
              <w:marRight w:val="0"/>
              <w:marTop w:val="0"/>
              <w:marBottom w:val="0"/>
              <w:divBdr>
                <w:top w:val="none" w:sz="0" w:space="0" w:color="auto"/>
                <w:left w:val="none" w:sz="0" w:space="0" w:color="auto"/>
                <w:bottom w:val="none" w:sz="0" w:space="0" w:color="auto"/>
                <w:right w:val="none" w:sz="0" w:space="0" w:color="auto"/>
              </w:divBdr>
            </w:div>
            <w:div w:id="293487336">
              <w:marLeft w:val="240"/>
              <w:marRight w:val="0"/>
              <w:marTop w:val="0"/>
              <w:marBottom w:val="0"/>
              <w:divBdr>
                <w:top w:val="none" w:sz="0" w:space="0" w:color="auto"/>
                <w:left w:val="none" w:sz="0" w:space="0" w:color="auto"/>
                <w:bottom w:val="none" w:sz="0" w:space="0" w:color="auto"/>
                <w:right w:val="none" w:sz="0" w:space="0" w:color="auto"/>
              </w:divBdr>
            </w:div>
            <w:div w:id="302195848">
              <w:marLeft w:val="240"/>
              <w:marRight w:val="0"/>
              <w:marTop w:val="0"/>
              <w:marBottom w:val="0"/>
              <w:divBdr>
                <w:top w:val="none" w:sz="0" w:space="0" w:color="auto"/>
                <w:left w:val="none" w:sz="0" w:space="0" w:color="auto"/>
                <w:bottom w:val="none" w:sz="0" w:space="0" w:color="auto"/>
                <w:right w:val="none" w:sz="0" w:space="0" w:color="auto"/>
              </w:divBdr>
            </w:div>
            <w:div w:id="366951534">
              <w:marLeft w:val="240"/>
              <w:marRight w:val="0"/>
              <w:marTop w:val="0"/>
              <w:marBottom w:val="0"/>
              <w:divBdr>
                <w:top w:val="none" w:sz="0" w:space="0" w:color="auto"/>
                <w:left w:val="none" w:sz="0" w:space="0" w:color="auto"/>
                <w:bottom w:val="none" w:sz="0" w:space="0" w:color="auto"/>
                <w:right w:val="none" w:sz="0" w:space="0" w:color="auto"/>
              </w:divBdr>
            </w:div>
            <w:div w:id="387801006">
              <w:marLeft w:val="240"/>
              <w:marRight w:val="0"/>
              <w:marTop w:val="0"/>
              <w:marBottom w:val="0"/>
              <w:divBdr>
                <w:top w:val="none" w:sz="0" w:space="0" w:color="auto"/>
                <w:left w:val="none" w:sz="0" w:space="0" w:color="auto"/>
                <w:bottom w:val="none" w:sz="0" w:space="0" w:color="auto"/>
                <w:right w:val="none" w:sz="0" w:space="0" w:color="auto"/>
              </w:divBdr>
            </w:div>
            <w:div w:id="692846626">
              <w:marLeft w:val="240"/>
              <w:marRight w:val="0"/>
              <w:marTop w:val="0"/>
              <w:marBottom w:val="0"/>
              <w:divBdr>
                <w:top w:val="none" w:sz="0" w:space="0" w:color="auto"/>
                <w:left w:val="none" w:sz="0" w:space="0" w:color="auto"/>
                <w:bottom w:val="none" w:sz="0" w:space="0" w:color="auto"/>
                <w:right w:val="none" w:sz="0" w:space="0" w:color="auto"/>
              </w:divBdr>
            </w:div>
            <w:div w:id="762385771">
              <w:marLeft w:val="240"/>
              <w:marRight w:val="0"/>
              <w:marTop w:val="0"/>
              <w:marBottom w:val="0"/>
              <w:divBdr>
                <w:top w:val="none" w:sz="0" w:space="0" w:color="auto"/>
                <w:left w:val="none" w:sz="0" w:space="0" w:color="auto"/>
                <w:bottom w:val="none" w:sz="0" w:space="0" w:color="auto"/>
                <w:right w:val="none" w:sz="0" w:space="0" w:color="auto"/>
              </w:divBdr>
            </w:div>
            <w:div w:id="827671801">
              <w:marLeft w:val="240"/>
              <w:marRight w:val="0"/>
              <w:marTop w:val="0"/>
              <w:marBottom w:val="0"/>
              <w:divBdr>
                <w:top w:val="none" w:sz="0" w:space="0" w:color="auto"/>
                <w:left w:val="none" w:sz="0" w:space="0" w:color="auto"/>
                <w:bottom w:val="none" w:sz="0" w:space="0" w:color="auto"/>
                <w:right w:val="none" w:sz="0" w:space="0" w:color="auto"/>
              </w:divBdr>
            </w:div>
            <w:div w:id="870652366">
              <w:marLeft w:val="240"/>
              <w:marRight w:val="0"/>
              <w:marTop w:val="0"/>
              <w:marBottom w:val="0"/>
              <w:divBdr>
                <w:top w:val="none" w:sz="0" w:space="0" w:color="auto"/>
                <w:left w:val="none" w:sz="0" w:space="0" w:color="auto"/>
                <w:bottom w:val="none" w:sz="0" w:space="0" w:color="auto"/>
                <w:right w:val="none" w:sz="0" w:space="0" w:color="auto"/>
              </w:divBdr>
            </w:div>
            <w:div w:id="907885939">
              <w:marLeft w:val="240"/>
              <w:marRight w:val="0"/>
              <w:marTop w:val="0"/>
              <w:marBottom w:val="0"/>
              <w:divBdr>
                <w:top w:val="none" w:sz="0" w:space="0" w:color="auto"/>
                <w:left w:val="none" w:sz="0" w:space="0" w:color="auto"/>
                <w:bottom w:val="none" w:sz="0" w:space="0" w:color="auto"/>
                <w:right w:val="none" w:sz="0" w:space="0" w:color="auto"/>
              </w:divBdr>
            </w:div>
            <w:div w:id="1138491793">
              <w:marLeft w:val="240"/>
              <w:marRight w:val="0"/>
              <w:marTop w:val="0"/>
              <w:marBottom w:val="0"/>
              <w:divBdr>
                <w:top w:val="none" w:sz="0" w:space="0" w:color="auto"/>
                <w:left w:val="none" w:sz="0" w:space="0" w:color="auto"/>
                <w:bottom w:val="none" w:sz="0" w:space="0" w:color="auto"/>
                <w:right w:val="none" w:sz="0" w:space="0" w:color="auto"/>
              </w:divBdr>
            </w:div>
            <w:div w:id="1276669983">
              <w:marLeft w:val="240"/>
              <w:marRight w:val="0"/>
              <w:marTop w:val="0"/>
              <w:marBottom w:val="0"/>
              <w:divBdr>
                <w:top w:val="none" w:sz="0" w:space="0" w:color="auto"/>
                <w:left w:val="none" w:sz="0" w:space="0" w:color="auto"/>
                <w:bottom w:val="none" w:sz="0" w:space="0" w:color="auto"/>
                <w:right w:val="none" w:sz="0" w:space="0" w:color="auto"/>
              </w:divBdr>
            </w:div>
            <w:div w:id="1325354134">
              <w:marLeft w:val="240"/>
              <w:marRight w:val="0"/>
              <w:marTop w:val="0"/>
              <w:marBottom w:val="0"/>
              <w:divBdr>
                <w:top w:val="none" w:sz="0" w:space="0" w:color="auto"/>
                <w:left w:val="none" w:sz="0" w:space="0" w:color="auto"/>
                <w:bottom w:val="none" w:sz="0" w:space="0" w:color="auto"/>
                <w:right w:val="none" w:sz="0" w:space="0" w:color="auto"/>
              </w:divBdr>
            </w:div>
            <w:div w:id="1366830270">
              <w:marLeft w:val="240"/>
              <w:marRight w:val="0"/>
              <w:marTop w:val="0"/>
              <w:marBottom w:val="0"/>
              <w:divBdr>
                <w:top w:val="none" w:sz="0" w:space="0" w:color="auto"/>
                <w:left w:val="none" w:sz="0" w:space="0" w:color="auto"/>
                <w:bottom w:val="none" w:sz="0" w:space="0" w:color="auto"/>
                <w:right w:val="none" w:sz="0" w:space="0" w:color="auto"/>
              </w:divBdr>
            </w:div>
            <w:div w:id="18924244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85906131">
      <w:bodyDiv w:val="1"/>
      <w:marLeft w:val="0"/>
      <w:marRight w:val="0"/>
      <w:marTop w:val="0"/>
      <w:marBottom w:val="0"/>
      <w:divBdr>
        <w:top w:val="none" w:sz="0" w:space="0" w:color="auto"/>
        <w:left w:val="none" w:sz="0" w:space="0" w:color="auto"/>
        <w:bottom w:val="none" w:sz="0" w:space="0" w:color="auto"/>
        <w:right w:val="none" w:sz="0" w:space="0" w:color="auto"/>
      </w:divBdr>
    </w:div>
    <w:div w:id="1306205429">
      <w:bodyDiv w:val="1"/>
      <w:marLeft w:val="0"/>
      <w:marRight w:val="0"/>
      <w:marTop w:val="0"/>
      <w:marBottom w:val="0"/>
      <w:divBdr>
        <w:top w:val="none" w:sz="0" w:space="0" w:color="auto"/>
        <w:left w:val="none" w:sz="0" w:space="0" w:color="auto"/>
        <w:bottom w:val="none" w:sz="0" w:space="0" w:color="auto"/>
        <w:right w:val="none" w:sz="0" w:space="0" w:color="auto"/>
      </w:divBdr>
      <w:divsChild>
        <w:div w:id="150099576">
          <w:marLeft w:val="240"/>
          <w:marRight w:val="0"/>
          <w:marTop w:val="0"/>
          <w:marBottom w:val="0"/>
          <w:divBdr>
            <w:top w:val="none" w:sz="0" w:space="0" w:color="auto"/>
            <w:left w:val="none" w:sz="0" w:space="0" w:color="auto"/>
            <w:bottom w:val="none" w:sz="0" w:space="0" w:color="auto"/>
            <w:right w:val="none" w:sz="0" w:space="0" w:color="auto"/>
          </w:divBdr>
          <w:divsChild>
            <w:div w:id="90200556">
              <w:marLeft w:val="240"/>
              <w:marRight w:val="0"/>
              <w:marTop w:val="0"/>
              <w:marBottom w:val="0"/>
              <w:divBdr>
                <w:top w:val="none" w:sz="0" w:space="0" w:color="auto"/>
                <w:left w:val="none" w:sz="0" w:space="0" w:color="auto"/>
                <w:bottom w:val="none" w:sz="0" w:space="0" w:color="auto"/>
                <w:right w:val="none" w:sz="0" w:space="0" w:color="auto"/>
              </w:divBdr>
            </w:div>
            <w:div w:id="119616286">
              <w:marLeft w:val="240"/>
              <w:marRight w:val="0"/>
              <w:marTop w:val="0"/>
              <w:marBottom w:val="0"/>
              <w:divBdr>
                <w:top w:val="none" w:sz="0" w:space="0" w:color="auto"/>
                <w:left w:val="none" w:sz="0" w:space="0" w:color="auto"/>
                <w:bottom w:val="none" w:sz="0" w:space="0" w:color="auto"/>
                <w:right w:val="none" w:sz="0" w:space="0" w:color="auto"/>
              </w:divBdr>
            </w:div>
            <w:div w:id="216860822">
              <w:marLeft w:val="240"/>
              <w:marRight w:val="0"/>
              <w:marTop w:val="0"/>
              <w:marBottom w:val="0"/>
              <w:divBdr>
                <w:top w:val="none" w:sz="0" w:space="0" w:color="auto"/>
                <w:left w:val="none" w:sz="0" w:space="0" w:color="auto"/>
                <w:bottom w:val="none" w:sz="0" w:space="0" w:color="auto"/>
                <w:right w:val="none" w:sz="0" w:space="0" w:color="auto"/>
              </w:divBdr>
            </w:div>
            <w:div w:id="255478476">
              <w:marLeft w:val="240"/>
              <w:marRight w:val="0"/>
              <w:marTop w:val="0"/>
              <w:marBottom w:val="0"/>
              <w:divBdr>
                <w:top w:val="none" w:sz="0" w:space="0" w:color="auto"/>
                <w:left w:val="none" w:sz="0" w:space="0" w:color="auto"/>
                <w:bottom w:val="none" w:sz="0" w:space="0" w:color="auto"/>
                <w:right w:val="none" w:sz="0" w:space="0" w:color="auto"/>
              </w:divBdr>
            </w:div>
            <w:div w:id="270011209">
              <w:marLeft w:val="240"/>
              <w:marRight w:val="0"/>
              <w:marTop w:val="0"/>
              <w:marBottom w:val="0"/>
              <w:divBdr>
                <w:top w:val="none" w:sz="0" w:space="0" w:color="auto"/>
                <w:left w:val="none" w:sz="0" w:space="0" w:color="auto"/>
                <w:bottom w:val="none" w:sz="0" w:space="0" w:color="auto"/>
                <w:right w:val="none" w:sz="0" w:space="0" w:color="auto"/>
              </w:divBdr>
            </w:div>
            <w:div w:id="425809216">
              <w:marLeft w:val="240"/>
              <w:marRight w:val="0"/>
              <w:marTop w:val="0"/>
              <w:marBottom w:val="0"/>
              <w:divBdr>
                <w:top w:val="none" w:sz="0" w:space="0" w:color="auto"/>
                <w:left w:val="none" w:sz="0" w:space="0" w:color="auto"/>
                <w:bottom w:val="none" w:sz="0" w:space="0" w:color="auto"/>
                <w:right w:val="none" w:sz="0" w:space="0" w:color="auto"/>
              </w:divBdr>
            </w:div>
            <w:div w:id="491265236">
              <w:marLeft w:val="240"/>
              <w:marRight w:val="0"/>
              <w:marTop w:val="0"/>
              <w:marBottom w:val="0"/>
              <w:divBdr>
                <w:top w:val="none" w:sz="0" w:space="0" w:color="auto"/>
                <w:left w:val="none" w:sz="0" w:space="0" w:color="auto"/>
                <w:bottom w:val="none" w:sz="0" w:space="0" w:color="auto"/>
                <w:right w:val="none" w:sz="0" w:space="0" w:color="auto"/>
              </w:divBdr>
            </w:div>
            <w:div w:id="604533343">
              <w:marLeft w:val="240"/>
              <w:marRight w:val="0"/>
              <w:marTop w:val="0"/>
              <w:marBottom w:val="0"/>
              <w:divBdr>
                <w:top w:val="none" w:sz="0" w:space="0" w:color="auto"/>
                <w:left w:val="none" w:sz="0" w:space="0" w:color="auto"/>
                <w:bottom w:val="none" w:sz="0" w:space="0" w:color="auto"/>
                <w:right w:val="none" w:sz="0" w:space="0" w:color="auto"/>
              </w:divBdr>
            </w:div>
            <w:div w:id="665935010">
              <w:marLeft w:val="240"/>
              <w:marRight w:val="0"/>
              <w:marTop w:val="0"/>
              <w:marBottom w:val="0"/>
              <w:divBdr>
                <w:top w:val="none" w:sz="0" w:space="0" w:color="auto"/>
                <w:left w:val="none" w:sz="0" w:space="0" w:color="auto"/>
                <w:bottom w:val="none" w:sz="0" w:space="0" w:color="auto"/>
                <w:right w:val="none" w:sz="0" w:space="0" w:color="auto"/>
              </w:divBdr>
            </w:div>
            <w:div w:id="932127522">
              <w:marLeft w:val="240"/>
              <w:marRight w:val="0"/>
              <w:marTop w:val="0"/>
              <w:marBottom w:val="0"/>
              <w:divBdr>
                <w:top w:val="none" w:sz="0" w:space="0" w:color="auto"/>
                <w:left w:val="none" w:sz="0" w:space="0" w:color="auto"/>
                <w:bottom w:val="none" w:sz="0" w:space="0" w:color="auto"/>
                <w:right w:val="none" w:sz="0" w:space="0" w:color="auto"/>
              </w:divBdr>
            </w:div>
            <w:div w:id="1296764115">
              <w:marLeft w:val="240"/>
              <w:marRight w:val="0"/>
              <w:marTop w:val="0"/>
              <w:marBottom w:val="0"/>
              <w:divBdr>
                <w:top w:val="none" w:sz="0" w:space="0" w:color="auto"/>
                <w:left w:val="none" w:sz="0" w:space="0" w:color="auto"/>
                <w:bottom w:val="none" w:sz="0" w:space="0" w:color="auto"/>
                <w:right w:val="none" w:sz="0" w:space="0" w:color="auto"/>
              </w:divBdr>
            </w:div>
            <w:div w:id="1322655606">
              <w:marLeft w:val="240"/>
              <w:marRight w:val="0"/>
              <w:marTop w:val="0"/>
              <w:marBottom w:val="0"/>
              <w:divBdr>
                <w:top w:val="none" w:sz="0" w:space="0" w:color="auto"/>
                <w:left w:val="none" w:sz="0" w:space="0" w:color="auto"/>
                <w:bottom w:val="none" w:sz="0" w:space="0" w:color="auto"/>
                <w:right w:val="none" w:sz="0" w:space="0" w:color="auto"/>
              </w:divBdr>
            </w:div>
            <w:div w:id="1377006136">
              <w:marLeft w:val="240"/>
              <w:marRight w:val="0"/>
              <w:marTop w:val="0"/>
              <w:marBottom w:val="0"/>
              <w:divBdr>
                <w:top w:val="none" w:sz="0" w:space="0" w:color="auto"/>
                <w:left w:val="none" w:sz="0" w:space="0" w:color="auto"/>
                <w:bottom w:val="none" w:sz="0" w:space="0" w:color="auto"/>
                <w:right w:val="none" w:sz="0" w:space="0" w:color="auto"/>
              </w:divBdr>
            </w:div>
            <w:div w:id="1426417271">
              <w:marLeft w:val="240"/>
              <w:marRight w:val="0"/>
              <w:marTop w:val="0"/>
              <w:marBottom w:val="0"/>
              <w:divBdr>
                <w:top w:val="none" w:sz="0" w:space="0" w:color="auto"/>
                <w:left w:val="none" w:sz="0" w:space="0" w:color="auto"/>
                <w:bottom w:val="none" w:sz="0" w:space="0" w:color="auto"/>
                <w:right w:val="none" w:sz="0" w:space="0" w:color="auto"/>
              </w:divBdr>
            </w:div>
            <w:div w:id="1515849967">
              <w:marLeft w:val="240"/>
              <w:marRight w:val="0"/>
              <w:marTop w:val="0"/>
              <w:marBottom w:val="0"/>
              <w:divBdr>
                <w:top w:val="none" w:sz="0" w:space="0" w:color="auto"/>
                <w:left w:val="none" w:sz="0" w:space="0" w:color="auto"/>
                <w:bottom w:val="none" w:sz="0" w:space="0" w:color="auto"/>
                <w:right w:val="none" w:sz="0" w:space="0" w:color="auto"/>
              </w:divBdr>
            </w:div>
            <w:div w:id="1593469561">
              <w:marLeft w:val="240"/>
              <w:marRight w:val="0"/>
              <w:marTop w:val="0"/>
              <w:marBottom w:val="0"/>
              <w:divBdr>
                <w:top w:val="none" w:sz="0" w:space="0" w:color="auto"/>
                <w:left w:val="none" w:sz="0" w:space="0" w:color="auto"/>
                <w:bottom w:val="none" w:sz="0" w:space="0" w:color="auto"/>
                <w:right w:val="none" w:sz="0" w:space="0" w:color="auto"/>
              </w:divBdr>
            </w:div>
            <w:div w:id="2009479006">
              <w:marLeft w:val="240"/>
              <w:marRight w:val="0"/>
              <w:marTop w:val="0"/>
              <w:marBottom w:val="0"/>
              <w:divBdr>
                <w:top w:val="none" w:sz="0" w:space="0" w:color="auto"/>
                <w:left w:val="none" w:sz="0" w:space="0" w:color="auto"/>
                <w:bottom w:val="none" w:sz="0" w:space="0" w:color="auto"/>
                <w:right w:val="none" w:sz="0" w:space="0" w:color="auto"/>
              </w:divBdr>
            </w:div>
            <w:div w:id="20106678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752</Words>
  <Characters>89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（参考様式８）</vt:lpstr>
      <vt:lpstr>（参考様式８）</vt:lpstr>
    </vt:vector>
  </TitlesOfParts>
  <Company>厚生労働省</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（参考様式８）</dc:title>
  <dc:subject/>
  <dc:creator>厚生労働省ネットワークシステム</dc:creator>
  <cp:keywords/>
  <cp:lastModifiedBy>平山　龍一</cp:lastModifiedBy>
  <cp:revision>10</cp:revision>
  <cp:lastPrinted>2024-05-30T02:29:00Z</cp:lastPrinted>
  <dcterms:created xsi:type="dcterms:W3CDTF">2021-07-09T06:35:00Z</dcterms:created>
  <dcterms:modified xsi:type="dcterms:W3CDTF">2026-07-01T08:04:00Z</dcterms:modified>
</cp:coreProperties>
</file>