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635" w:rsidRPr="000678EB" w:rsidRDefault="00E51635" w:rsidP="00E51635">
      <w:pPr>
        <w:snapToGrid w:val="0"/>
        <w:spacing w:line="260" w:lineRule="exact"/>
        <w:rPr>
          <w:rFonts w:ascii="Yu Gothic UI" w:eastAsia="Yu Gothic UI" w:hAnsi="Yu Gothic UI"/>
          <w:szCs w:val="21"/>
        </w:rPr>
      </w:pPr>
      <w:r w:rsidRPr="000678EB">
        <w:rPr>
          <w:rFonts w:ascii="Yu Gothic UI" w:eastAsia="Yu Gothic UI" w:hAnsi="Yu Gothic UI" w:hint="eastAsia"/>
          <w:szCs w:val="21"/>
        </w:rPr>
        <w:t>（参考様式）</w:t>
      </w:r>
    </w:p>
    <w:p w:rsidR="00E51635" w:rsidRPr="00BA3F7F" w:rsidRDefault="00E51635" w:rsidP="00E51635">
      <w:pPr>
        <w:snapToGrid w:val="0"/>
        <w:spacing w:line="260" w:lineRule="exact"/>
        <w:rPr>
          <w:rFonts w:eastAsia="ＭＳ ゴシック"/>
          <w:szCs w:val="21"/>
        </w:rPr>
      </w:pPr>
    </w:p>
    <w:p w:rsidR="00E51635" w:rsidRPr="0022404B" w:rsidRDefault="00E51635" w:rsidP="00E51635">
      <w:pPr>
        <w:snapToGrid w:val="0"/>
        <w:spacing w:line="260" w:lineRule="exact"/>
        <w:jc w:val="center"/>
        <w:rPr>
          <w:rFonts w:ascii="BIZ UDゴシック" w:eastAsia="BIZ UDゴシック" w:hAnsi="BIZ UDゴシック"/>
          <w:b/>
          <w:sz w:val="22"/>
          <w:szCs w:val="22"/>
        </w:rPr>
      </w:pPr>
      <w:r w:rsidRPr="0022404B">
        <w:rPr>
          <w:rFonts w:ascii="BIZ UDゴシック" w:eastAsia="BIZ UDゴシック" w:hAnsi="BIZ UDゴシック" w:hint="eastAsia"/>
          <w:b/>
          <w:sz w:val="22"/>
          <w:szCs w:val="22"/>
        </w:rPr>
        <w:t>介護保険法第</w:t>
      </w:r>
      <w:r w:rsidR="005B0015">
        <w:rPr>
          <w:rFonts w:ascii="BIZ UDゴシック" w:eastAsia="BIZ UDゴシック" w:hAnsi="BIZ UDゴシック" w:hint="eastAsia"/>
          <w:b/>
          <w:sz w:val="22"/>
          <w:szCs w:val="22"/>
        </w:rPr>
        <w:t>78</w:t>
      </w:r>
      <w:r w:rsidRPr="0022404B">
        <w:rPr>
          <w:rFonts w:ascii="BIZ UDゴシック" w:eastAsia="BIZ UDゴシック" w:hAnsi="BIZ UDゴシック" w:hint="eastAsia"/>
          <w:b/>
          <w:sz w:val="22"/>
          <w:szCs w:val="22"/>
        </w:rPr>
        <w:t>条</w:t>
      </w:r>
      <w:r w:rsidR="005B0015">
        <w:rPr>
          <w:rFonts w:ascii="BIZ UDゴシック" w:eastAsia="BIZ UDゴシック" w:hAnsi="BIZ UDゴシック" w:hint="eastAsia"/>
          <w:b/>
          <w:sz w:val="22"/>
          <w:szCs w:val="22"/>
        </w:rPr>
        <w:t>の２</w:t>
      </w:r>
      <w:r w:rsidRPr="0022404B">
        <w:rPr>
          <w:rFonts w:ascii="BIZ UDゴシック" w:eastAsia="BIZ UDゴシック" w:hAnsi="BIZ UDゴシック" w:hint="eastAsia"/>
          <w:b/>
          <w:sz w:val="22"/>
          <w:szCs w:val="22"/>
        </w:rPr>
        <w:t>第</w:t>
      </w:r>
      <w:r w:rsidR="005B0015">
        <w:rPr>
          <w:rFonts w:ascii="BIZ UDゴシック" w:eastAsia="BIZ UDゴシック" w:hAnsi="BIZ UDゴシック" w:hint="eastAsia"/>
          <w:b/>
          <w:sz w:val="22"/>
          <w:szCs w:val="22"/>
        </w:rPr>
        <w:t>４</w:t>
      </w:r>
      <w:r w:rsidRPr="0022404B">
        <w:rPr>
          <w:rFonts w:ascii="BIZ UDゴシック" w:eastAsia="BIZ UDゴシック" w:hAnsi="BIZ UDゴシック" w:hint="eastAsia"/>
          <w:b/>
          <w:sz w:val="22"/>
          <w:szCs w:val="22"/>
        </w:rPr>
        <w:t>項各号の規定に該当しない旨の誓約書</w:t>
      </w:r>
    </w:p>
    <w:p w:rsidR="00E51635" w:rsidRDefault="00E51635" w:rsidP="00E51635">
      <w:pPr>
        <w:snapToGrid w:val="0"/>
        <w:spacing w:line="260" w:lineRule="exact"/>
        <w:jc w:val="center"/>
        <w:rPr>
          <w:rFonts w:eastAsia="ＭＳ ゴシック"/>
          <w:szCs w:val="21"/>
        </w:rPr>
      </w:pPr>
      <w:r w:rsidRPr="00BA3F7F">
        <w:rPr>
          <w:rFonts w:eastAsia="ＭＳ ゴシック" w:hint="eastAsia"/>
          <w:szCs w:val="21"/>
        </w:rPr>
        <w:t xml:space="preserve">　　　　　　　　　　　　　　　　　　　　　　　　　　　　　　</w:t>
      </w:r>
    </w:p>
    <w:p w:rsidR="00E51635" w:rsidRPr="00E51635" w:rsidRDefault="00E51635" w:rsidP="00E51635">
      <w:pPr>
        <w:snapToGrid w:val="0"/>
        <w:spacing w:line="260" w:lineRule="exact"/>
        <w:ind w:left="2321"/>
        <w:rPr>
          <w:rFonts w:ascii="游明朝" w:eastAsia="游明朝" w:hAnsi="游明朝"/>
        </w:rPr>
      </w:pPr>
    </w:p>
    <w:p w:rsidR="00E51635" w:rsidRPr="00E51635" w:rsidRDefault="00E51635" w:rsidP="00E51635">
      <w:pPr>
        <w:snapToGrid w:val="0"/>
        <w:spacing w:line="260" w:lineRule="exact"/>
        <w:ind w:right="210"/>
        <w:jc w:val="right"/>
        <w:rPr>
          <w:rFonts w:ascii="游明朝" w:eastAsia="游明朝" w:hAnsi="游明朝"/>
        </w:rPr>
      </w:pPr>
      <w:r w:rsidRPr="00E51635">
        <w:rPr>
          <w:rFonts w:ascii="游明朝" w:eastAsia="游明朝" w:hAnsi="游明朝" w:hint="eastAsia"/>
        </w:rPr>
        <w:t>令和　　年　　月　　日</w:t>
      </w:r>
    </w:p>
    <w:p w:rsidR="00E51635" w:rsidRPr="00E51635" w:rsidRDefault="00E51635" w:rsidP="00E51635">
      <w:pPr>
        <w:snapToGrid w:val="0"/>
        <w:spacing w:line="260" w:lineRule="exact"/>
        <w:ind w:firstLineChars="100" w:firstLine="210"/>
        <w:rPr>
          <w:rFonts w:ascii="游明朝" w:eastAsia="游明朝" w:hAnsi="游明朝"/>
        </w:rPr>
      </w:pPr>
      <w:r w:rsidRPr="00E51635">
        <w:rPr>
          <w:rFonts w:ascii="游明朝" w:eastAsia="游明朝" w:hAnsi="游明朝" w:hint="eastAsia"/>
        </w:rPr>
        <w:t xml:space="preserve">いわき市長　</w:t>
      </w:r>
    </w:p>
    <w:p w:rsidR="00E51635" w:rsidRPr="00E51635" w:rsidRDefault="00E51635" w:rsidP="00E51635">
      <w:pPr>
        <w:snapToGrid w:val="0"/>
        <w:spacing w:line="260" w:lineRule="exact"/>
        <w:ind w:firstLineChars="500" w:firstLine="1050"/>
        <w:rPr>
          <w:rFonts w:ascii="游明朝" w:eastAsia="游明朝" w:hAnsi="游明朝"/>
        </w:rPr>
      </w:pPr>
    </w:p>
    <w:p w:rsidR="00E51635" w:rsidRPr="00E51635" w:rsidRDefault="00E51635" w:rsidP="00E51635">
      <w:pPr>
        <w:snapToGrid w:val="0"/>
        <w:spacing w:line="260" w:lineRule="exact"/>
        <w:ind w:firstLineChars="1700" w:firstLine="3570"/>
        <w:rPr>
          <w:rFonts w:ascii="游明朝" w:eastAsia="游明朝" w:hAnsi="游明朝"/>
        </w:rPr>
      </w:pPr>
      <w:r w:rsidRPr="00E51635">
        <w:rPr>
          <w:rFonts w:ascii="游明朝" w:eastAsia="游明朝" w:hAnsi="游明朝" w:hint="eastAsia"/>
        </w:rPr>
        <w:t>申請者　　住所</w:t>
      </w:r>
    </w:p>
    <w:p w:rsidR="00E51635" w:rsidRPr="00B436F4" w:rsidRDefault="00E51635" w:rsidP="00B436F4">
      <w:pPr>
        <w:snapToGrid w:val="0"/>
        <w:spacing w:line="260" w:lineRule="exact"/>
        <w:ind w:leftChars="2295" w:left="4819"/>
        <w:rPr>
          <w:rFonts w:ascii="游明朝" w:eastAsia="游明朝" w:hAnsi="游明朝"/>
        </w:rPr>
      </w:pPr>
    </w:p>
    <w:p w:rsidR="00E51635" w:rsidRPr="00E51635" w:rsidRDefault="00E51635" w:rsidP="00B436F4">
      <w:pPr>
        <w:snapToGrid w:val="0"/>
        <w:spacing w:line="260" w:lineRule="exact"/>
        <w:ind w:leftChars="2295" w:left="4819"/>
        <w:rPr>
          <w:rFonts w:ascii="游明朝" w:eastAsia="游明朝" w:hAnsi="游明朝"/>
        </w:rPr>
      </w:pPr>
    </w:p>
    <w:p w:rsidR="00E51635" w:rsidRPr="00E51635" w:rsidRDefault="00E51635" w:rsidP="00E51635">
      <w:pPr>
        <w:snapToGrid w:val="0"/>
        <w:spacing w:line="260" w:lineRule="exact"/>
        <w:ind w:firstLineChars="2200" w:firstLine="4620"/>
        <w:rPr>
          <w:rFonts w:ascii="游明朝" w:eastAsia="游明朝" w:hAnsi="游明朝"/>
        </w:rPr>
      </w:pPr>
      <w:r w:rsidRPr="00E51635">
        <w:rPr>
          <w:rFonts w:ascii="游明朝" w:eastAsia="游明朝" w:hAnsi="游明朝" w:hint="eastAsia"/>
        </w:rPr>
        <w:t>氏名</w:t>
      </w:r>
      <w:r w:rsidRPr="00E51635">
        <w:rPr>
          <w:rFonts w:ascii="游明朝" w:eastAsia="游明朝" w:hAnsi="游明朝" w:hint="eastAsia"/>
          <w:kern w:val="0"/>
          <w:szCs w:val="21"/>
        </w:rPr>
        <w:t>（法人にあっては代表者の職・氏名）</w:t>
      </w:r>
      <w:r w:rsidRPr="00E51635">
        <w:rPr>
          <w:rFonts w:ascii="游明朝" w:eastAsia="游明朝" w:hAnsi="游明朝" w:hint="eastAsia"/>
        </w:rPr>
        <w:t xml:space="preserve">　</w:t>
      </w:r>
    </w:p>
    <w:p w:rsidR="00E51635" w:rsidRPr="00E51635" w:rsidRDefault="00E51635" w:rsidP="00B436F4">
      <w:pPr>
        <w:snapToGrid w:val="0"/>
        <w:spacing w:line="260" w:lineRule="exact"/>
        <w:ind w:leftChars="2295" w:left="4819"/>
        <w:rPr>
          <w:rFonts w:ascii="游明朝" w:eastAsia="游明朝" w:hAnsi="游明朝"/>
        </w:rPr>
      </w:pPr>
    </w:p>
    <w:p w:rsidR="00E51635" w:rsidRPr="00E51635" w:rsidRDefault="00E51635" w:rsidP="00B436F4">
      <w:pPr>
        <w:snapToGrid w:val="0"/>
        <w:spacing w:line="260" w:lineRule="exact"/>
        <w:ind w:leftChars="2295" w:left="4819"/>
        <w:rPr>
          <w:rFonts w:ascii="游明朝" w:eastAsia="游明朝" w:hAnsi="游明朝"/>
        </w:rPr>
      </w:pPr>
    </w:p>
    <w:p w:rsidR="00E51635" w:rsidRPr="00E51635" w:rsidRDefault="00E51635" w:rsidP="00B436F4">
      <w:pPr>
        <w:snapToGrid w:val="0"/>
        <w:spacing w:line="260" w:lineRule="exact"/>
        <w:ind w:leftChars="3895" w:left="8179" w:firstLine="221"/>
        <w:rPr>
          <w:rFonts w:ascii="游明朝" w:eastAsia="游明朝" w:hAnsi="游明朝"/>
        </w:rPr>
      </w:pPr>
      <w:bookmarkStart w:id="0" w:name="_GoBack"/>
      <w:bookmarkEnd w:id="0"/>
    </w:p>
    <w:p w:rsidR="00E51635" w:rsidRPr="00E51635" w:rsidRDefault="00E51635" w:rsidP="00B436F4">
      <w:pPr>
        <w:snapToGrid w:val="0"/>
        <w:spacing w:line="260" w:lineRule="exact"/>
        <w:ind w:leftChars="2295" w:left="4819"/>
        <w:rPr>
          <w:rFonts w:ascii="游明朝" w:eastAsia="游明朝" w:hAnsi="游明朝"/>
        </w:rPr>
      </w:pPr>
    </w:p>
    <w:p w:rsidR="00E51635" w:rsidRPr="00E51635" w:rsidRDefault="00E51635" w:rsidP="00E51635">
      <w:pPr>
        <w:snapToGrid w:val="0"/>
        <w:spacing w:line="260" w:lineRule="exact"/>
        <w:rPr>
          <w:rFonts w:ascii="游明朝" w:eastAsia="游明朝" w:hAnsi="游明朝"/>
        </w:rPr>
      </w:pPr>
    </w:p>
    <w:p w:rsidR="00E51635" w:rsidRPr="00E51635" w:rsidRDefault="00E51635" w:rsidP="00E51635">
      <w:pPr>
        <w:ind w:leftChars="100" w:left="210" w:firstLineChars="100" w:firstLine="210"/>
        <w:rPr>
          <w:rFonts w:ascii="游明朝" w:eastAsia="游明朝" w:hAnsi="游明朝"/>
          <w:kern w:val="0"/>
          <w:szCs w:val="21"/>
        </w:rPr>
      </w:pPr>
      <w:r w:rsidRPr="00E51635">
        <w:rPr>
          <w:rFonts w:ascii="游明朝" w:eastAsia="游明朝" w:hAnsi="游明朝" w:hint="eastAsia"/>
          <w:kern w:val="0"/>
          <w:szCs w:val="21"/>
        </w:rPr>
        <w:t>申請者、申請者の役員及び管理者は、介護保険法第</w:t>
      </w:r>
      <w:r w:rsidR="005B0015">
        <w:rPr>
          <w:rFonts w:ascii="游明朝" w:eastAsia="游明朝" w:hAnsi="游明朝" w:hint="eastAsia"/>
          <w:kern w:val="0"/>
          <w:szCs w:val="21"/>
        </w:rPr>
        <w:t>78</w:t>
      </w:r>
      <w:r w:rsidRPr="00E51635">
        <w:rPr>
          <w:rFonts w:ascii="游明朝" w:eastAsia="游明朝" w:hAnsi="游明朝" w:hint="eastAsia"/>
          <w:kern w:val="0"/>
          <w:szCs w:val="21"/>
        </w:rPr>
        <w:t>条</w:t>
      </w:r>
      <w:r w:rsidR="005B0015">
        <w:rPr>
          <w:rFonts w:ascii="游明朝" w:eastAsia="游明朝" w:hAnsi="游明朝" w:hint="eastAsia"/>
          <w:kern w:val="0"/>
          <w:szCs w:val="21"/>
        </w:rPr>
        <w:t>の２</w:t>
      </w:r>
      <w:r w:rsidRPr="00E51635">
        <w:rPr>
          <w:rFonts w:ascii="游明朝" w:eastAsia="游明朝" w:hAnsi="游明朝" w:hint="eastAsia"/>
          <w:kern w:val="0"/>
          <w:szCs w:val="21"/>
        </w:rPr>
        <w:t>第</w:t>
      </w:r>
      <w:r w:rsidR="005B0015">
        <w:rPr>
          <w:rFonts w:ascii="游明朝" w:eastAsia="游明朝" w:hAnsi="游明朝" w:hint="eastAsia"/>
          <w:kern w:val="0"/>
          <w:szCs w:val="21"/>
        </w:rPr>
        <w:t>４</w:t>
      </w:r>
      <w:r w:rsidRPr="00E51635">
        <w:rPr>
          <w:rFonts w:ascii="游明朝" w:eastAsia="游明朝" w:hAnsi="游明朝" w:hint="eastAsia"/>
          <w:kern w:val="0"/>
          <w:szCs w:val="21"/>
        </w:rPr>
        <w:t>項各号に該当しない者であることを誓約します。</w:t>
      </w:r>
    </w:p>
    <w:p w:rsidR="00E51635" w:rsidRPr="00BA3F7F" w:rsidRDefault="00E51635" w:rsidP="00E51635">
      <w:pPr>
        <w:snapToGrid w:val="0"/>
        <w:spacing w:line="260" w:lineRule="exact"/>
        <w:rPr>
          <w:rFonts w:eastAsia="ＭＳ ゴシック"/>
          <w:szCs w:val="21"/>
        </w:rPr>
      </w:pPr>
    </w:p>
    <w:p w:rsidR="00E51635" w:rsidRPr="00BA3F7F" w:rsidRDefault="00E51635" w:rsidP="00E51635">
      <w:pPr>
        <w:snapToGrid w:val="0"/>
        <w:spacing w:line="260" w:lineRule="exact"/>
        <w:rPr>
          <w:rFonts w:eastAsia="ＭＳ ゴシック"/>
          <w:szCs w:val="21"/>
        </w:rPr>
      </w:pPr>
    </w:p>
    <w:tbl>
      <w:tblPr>
        <w:tblW w:w="947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0"/>
      </w:tblGrid>
      <w:tr w:rsidR="00E51635" w:rsidRPr="008C32BF" w:rsidTr="008C32BF">
        <w:trPr>
          <w:trHeight w:val="4255"/>
        </w:trPr>
        <w:tc>
          <w:tcPr>
            <w:tcW w:w="9470" w:type="dxa"/>
          </w:tcPr>
          <w:p w:rsidR="00E51635" w:rsidRPr="008C32BF" w:rsidRDefault="00E51635" w:rsidP="008C32BF">
            <w:pPr>
              <w:spacing w:beforeLines="50" w:before="180" w:line="220" w:lineRule="exact"/>
              <w:ind w:leftChars="71" w:left="149" w:rightChars="87" w:right="183"/>
              <w:rPr>
                <w:rFonts w:ascii="游ゴシック Light" w:eastAsia="游ゴシック Light" w:hAnsi="游ゴシック Light"/>
                <w:sz w:val="18"/>
                <w:szCs w:val="18"/>
              </w:rPr>
            </w:pPr>
            <w:r w:rsidRPr="008C32BF">
              <w:rPr>
                <w:rFonts w:ascii="游ゴシック Light" w:eastAsia="游ゴシック Light" w:hAnsi="游ゴシック Light" w:hint="eastAsia"/>
                <w:b/>
                <w:bCs/>
                <w:sz w:val="18"/>
                <w:szCs w:val="18"/>
              </w:rPr>
              <w:t>【介護保険法第</w:t>
            </w:r>
            <w:r w:rsidR="005B0015">
              <w:rPr>
                <w:rFonts w:ascii="游ゴシック Light" w:eastAsia="游ゴシック Light" w:hAnsi="游ゴシック Light" w:hint="eastAsia"/>
                <w:b/>
                <w:bCs/>
                <w:sz w:val="18"/>
                <w:szCs w:val="18"/>
              </w:rPr>
              <w:t>78</w:t>
            </w:r>
            <w:r w:rsidRPr="008C32BF">
              <w:rPr>
                <w:rFonts w:ascii="游ゴシック Light" w:eastAsia="游ゴシック Light" w:hAnsi="游ゴシック Light" w:hint="eastAsia"/>
                <w:b/>
                <w:bCs/>
                <w:sz w:val="18"/>
                <w:szCs w:val="18"/>
              </w:rPr>
              <w:t>条</w:t>
            </w:r>
            <w:r w:rsidR="005B0015">
              <w:rPr>
                <w:rFonts w:ascii="游ゴシック Light" w:eastAsia="游ゴシック Light" w:hAnsi="游ゴシック Light" w:hint="eastAsia"/>
                <w:b/>
                <w:bCs/>
                <w:sz w:val="18"/>
                <w:szCs w:val="18"/>
              </w:rPr>
              <w:t>の２</w:t>
            </w:r>
            <w:r w:rsidRPr="008C32BF">
              <w:rPr>
                <w:rFonts w:ascii="游ゴシック Light" w:eastAsia="游ゴシック Light" w:hAnsi="游ゴシック Light" w:hint="eastAsia"/>
                <w:b/>
                <w:bCs/>
                <w:sz w:val="18"/>
                <w:szCs w:val="18"/>
              </w:rPr>
              <w:t>第</w:t>
            </w:r>
            <w:r w:rsidR="005B0015">
              <w:rPr>
                <w:rFonts w:ascii="游ゴシック Light" w:eastAsia="游ゴシック Light" w:hAnsi="游ゴシック Light" w:hint="eastAsia"/>
                <w:b/>
                <w:bCs/>
                <w:sz w:val="18"/>
                <w:szCs w:val="18"/>
              </w:rPr>
              <w:t>４</w:t>
            </w:r>
            <w:r w:rsidRPr="008C32BF">
              <w:rPr>
                <w:rFonts w:ascii="游ゴシック Light" w:eastAsia="游ゴシック Light" w:hAnsi="游ゴシック Light" w:hint="eastAsia"/>
                <w:b/>
                <w:bCs/>
                <w:sz w:val="18"/>
                <w:szCs w:val="18"/>
              </w:rPr>
              <w:t>項】</w:t>
            </w:r>
            <w:r w:rsidRPr="008C32BF">
              <w:rPr>
                <w:rFonts w:ascii="游ゴシック Light" w:eastAsia="游ゴシック Light" w:hAnsi="游ゴシック Light"/>
                <w:sz w:val="18"/>
                <w:szCs w:val="18"/>
              </w:rPr>
              <w:t xml:space="preserve"> </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一　申請者が市町村の条例で定める者でないとき。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二　当該申請に係る事業所の従業者の知識及び技能並びに人員が、第七十八条の四第一項の市町村の条例で定める基準若しくは同項の市町村の条例で定める員数又は同条第五項に規定する指定地域密着型サービスに従事する従業者に関する基準を満たしていない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三　申請者が、第七十八条の四第二項又は第五項に規定する指定地域密着型サービスの事業の設備及び運営に関する基準に従って適正な地域密着型サービス事業の運営をすることができないと認められるとき。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四　当該申請に係る事業所が当該市町村の区域の外にある場合であって、その所在地の市町村長（以下この条において「所在地市町村長」という。）の同意を得ていないとき。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四の二　申請者が、禁錮以上の刑に処せられ、その執行を終わり、又は執行を受けることがなくなるまでの者であるとき。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五　申請者が、この法律その他国民の保健医療若しくは福祉に関する法律で政令で定めるものの規定により罰金の刑に処せられ、その執行を終わり、又は執行を受けることがなくなるまでの者であるとき。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五の二　申請者が、労働に関する法律の規定であって政令で定めるものにより罰金の刑に処せられ、その執行を終わり、又は執行を受けることがなくなるまでの者であるとき。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五の三　申請者が、保険料等について、当該申請をした日の前日までに、納付義務を定めた法律の規定に基づく滞納処分を受け、かつ、当該処分を受けた日から正当な理由なく三月以上の期間にわたり、当該処分を受けた日以降に納期限の到来した保険料等の全てを引き続き滞納している者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六　申請者（認知症対応型共同生活介護、地域密着型特定施設入居者生活介護又は地域密着型介護老人福祉施設入所者生活介護に係る指定の申請者を除く。）が、第七十八条の十（第二号から第五号までを除く。）の規定により指定（認知症対応型共同生活介護、地域密着型特定施設入居者生活介護又は地域密着型介護老人福祉施設入所者生活介護に係る指定を除く。）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地域密着型サービス事業者の指定の取消しのうち当該指定の取消しの処分の理由となった事実及び当該事実の発生を防止するための当該指定地域密着型サービス事業者による業務管理体制の整備についての取組の状況その他の当該事実に関して当該指定地域密着型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六の二　申請者（認知症対応型共同生活介護、地域密着型特定施設入居者生活介護又は地域密着型介護老人福祉施設入所者生活介護に係る指定の申請者に限る。）が、第七十八条の十（第二号から第五号までを除く。）の規</w:t>
            </w:r>
            <w:r w:rsidRPr="005B0015">
              <w:rPr>
                <w:rFonts w:ascii="游ゴシック Light" w:eastAsia="游ゴシック Light" w:hAnsi="游ゴシック Light" w:hint="eastAsia"/>
                <w:bCs/>
                <w:sz w:val="18"/>
                <w:szCs w:val="18"/>
              </w:rPr>
              <w:lastRenderedPageBreak/>
              <w:t>定により指定（認知症対応型共同生活介護、地域密着型特定施設入居者生活介護又は地域密着型介護老人福祉施設入所者生活介護に係る指定に限る。）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地域密着型サービス事業者の指定の取消しのうち当該指定の取消しの処分の理由となった事実及び当該事実の発生を防止するための当該指定地域密着型サービス事業者による業務管理体制の整備についての取組の状況その他の当該事実に関して当該指定地域密着型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六の三　申請者と密接な関係を有する者（地域密着型介護老人福祉施設入所者生活介護に係る指定の申請者と密接な関係を有する者を除く。）が、第七十八条の十（第二号から第五号までを除く。）の規定により指定を取り消され、その取消しの日から起算して五年を経過していないとき。ただし、当該指定の取消しが、指定地域密着型サービス事業者の指定の取消しのうち当該指定の取消しの処分の理由となった事実及び当該事実の発生を防止するための当該指定地域密着型サービス事業者による業務管理体制の整備についての取組の状況その他の当該事実に関して当該指定地域密着型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七　申請者が、第七十八条の十（第二号から第五号までを除く。）の規定による指定の取消しの処分に係る行政手続法第十五条の規定による通知があった日から当該処分をする日又は処分をしないことを決定する日までの間に第七十八条の五第二項の規定による事業の廃止の届出をした者（当該事業の廃止について相当の理由がある者を除く。）又は第七十八条の八の規定による指定の辞退をした者（当該指定の辞退について相当の理由がある者を除く。）で、当該届出又は指定の辞退の日から起算して五年を経過しないもの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七の二　前号に規定する期間内に第七十八条の五第二項の規定による事業の廃止の届出又は第七十八条の八の規定による指定の辞退があった場合において、申請者が、同号の通知の日前六十日以内に当該届出に係る法人（当該事業の廃止について相当の理由がある法人を除く。）の役員等若しくは当該届出に係る法人でない事業所（当該事業の廃止について相当の理由があるものを除く。）の管理者であった者又は当該指定の辞退に係る法人（当該指定の辞退について相当の理由がある法人を除く。）の役員等若しくは当該指定の辞退に係る法人でない事業所（当該指定の辞退について相当の理由があるものを除く。）の管理者であった者で、当該届出又は指定の辞退の日から起算して五年を経過しないもの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八　申請者が、指定の申請前五年以内に居宅サービス等に関し不正又は著しく不当な行為をした者であるとき。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九　申請者（認知症対応型共同生活介護、地域密着型特定施設入居者生活介護又は地域密着型介護老人福祉施設入所者生活介護に係る指定の申請者を除く。）が、法人で、その役員等のうちに第四号の二から第六号まで又は前三号のいずれかに該当する者のあるもの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十　申請者（認知症対応型共同生活介護、地域密着型特定施設入居者生活介護又は地域密着型介護老人福祉施設入所者生活介護に係る指定の申請者に限る。）が、法人で、その役員等のうちに第四号の二から第五号の三まで、第六号の二又は第七号から第八号までのいずれかに該当する者のあるものであるとき。</w:t>
            </w:r>
          </w:p>
          <w:p w:rsidR="005B0015" w:rsidRPr="005B0015"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Cs/>
                <w:sz w:val="18"/>
                <w:szCs w:val="18"/>
              </w:rPr>
            </w:pPr>
            <w:r w:rsidRPr="005B0015">
              <w:rPr>
                <w:rFonts w:ascii="游ゴシック Light" w:eastAsia="游ゴシック Light" w:hAnsi="游ゴシック Light" w:hint="eastAsia"/>
                <w:bCs/>
                <w:sz w:val="18"/>
                <w:szCs w:val="18"/>
              </w:rPr>
              <w:t>十一　申請者（認知症対応型共同生活介護、地域密着型特定施設入居者生活介護又は地域密着型介護老人福祉施設入所者生活介護に係る指定の申請者を除く。）が、法人でない事業所で、その管理者が第四号の二から第六号まで又は第七号から第八号までのいずれかに該当する者であるとき。</w:t>
            </w:r>
          </w:p>
          <w:p w:rsidR="00E51635" w:rsidRPr="008C32BF" w:rsidRDefault="005B0015" w:rsidP="005B0015">
            <w:pPr>
              <w:snapToGrid w:val="0"/>
              <w:spacing w:afterLines="50" w:after="180" w:line="220" w:lineRule="exact"/>
              <w:ind w:leftChars="71" w:left="329" w:rightChars="87" w:right="183" w:hangingChars="100" w:hanging="180"/>
              <w:rPr>
                <w:rFonts w:ascii="游ゴシック Light" w:eastAsia="游ゴシック Light" w:hAnsi="游ゴシック Light"/>
                <w:b/>
                <w:bCs/>
                <w:sz w:val="18"/>
                <w:szCs w:val="18"/>
              </w:rPr>
            </w:pPr>
            <w:r w:rsidRPr="005B0015">
              <w:rPr>
                <w:rFonts w:ascii="游ゴシック Light" w:eastAsia="游ゴシック Light" w:hAnsi="游ゴシック Light" w:hint="eastAsia"/>
                <w:bCs/>
                <w:sz w:val="18"/>
                <w:szCs w:val="18"/>
              </w:rPr>
              <w:t>十二　申請者（認知症対応型共同生活介護、地域密着型特定施設入居者生活介護又は地域密着型介護老人福祉施設入所者生活介護に係る指定の申請者に限る。）が、法人でない事業所で、その管理者が第四号の二から第五号の三まで、第六号の二又は第七号から第八号までのいずれかに該当する者であるとき。</w:t>
            </w:r>
          </w:p>
        </w:tc>
      </w:tr>
    </w:tbl>
    <w:p w:rsidR="00555749" w:rsidRPr="00E51635" w:rsidRDefault="00555749" w:rsidP="00E51635"/>
    <w:sectPr w:rsidR="00555749" w:rsidRPr="00E51635" w:rsidSect="00162D58">
      <w:pgSz w:w="11906" w:h="16838" w:code="9"/>
      <w:pgMar w:top="1134" w:right="113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635" w:rsidRDefault="00E51635" w:rsidP="00E51635">
      <w:r>
        <w:separator/>
      </w:r>
    </w:p>
  </w:endnote>
  <w:endnote w:type="continuationSeparator" w:id="0">
    <w:p w:rsidR="00E51635" w:rsidRDefault="00E51635" w:rsidP="00E5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635" w:rsidRDefault="00E51635" w:rsidP="00E51635">
      <w:r>
        <w:separator/>
      </w:r>
    </w:p>
  </w:footnote>
  <w:footnote w:type="continuationSeparator" w:id="0">
    <w:p w:rsidR="00E51635" w:rsidRDefault="00E51635" w:rsidP="00E51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4"/>
    <w:rsid w:val="000148F1"/>
    <w:rsid w:val="000A6A3E"/>
    <w:rsid w:val="000C64EF"/>
    <w:rsid w:val="00162D58"/>
    <w:rsid w:val="001C6E55"/>
    <w:rsid w:val="001C7048"/>
    <w:rsid w:val="00281648"/>
    <w:rsid w:val="002E291A"/>
    <w:rsid w:val="00314B5B"/>
    <w:rsid w:val="003F64F3"/>
    <w:rsid w:val="004525F0"/>
    <w:rsid w:val="004858BE"/>
    <w:rsid w:val="004E3A58"/>
    <w:rsid w:val="00555749"/>
    <w:rsid w:val="00564054"/>
    <w:rsid w:val="00580874"/>
    <w:rsid w:val="005B0015"/>
    <w:rsid w:val="005D0733"/>
    <w:rsid w:val="005E75B5"/>
    <w:rsid w:val="006139BE"/>
    <w:rsid w:val="0062241E"/>
    <w:rsid w:val="006C0ED3"/>
    <w:rsid w:val="007142E4"/>
    <w:rsid w:val="00722A1F"/>
    <w:rsid w:val="00763F6E"/>
    <w:rsid w:val="00765C89"/>
    <w:rsid w:val="007A2C07"/>
    <w:rsid w:val="007E7A14"/>
    <w:rsid w:val="00832E08"/>
    <w:rsid w:val="00835662"/>
    <w:rsid w:val="00850CB8"/>
    <w:rsid w:val="008C32BF"/>
    <w:rsid w:val="008F7261"/>
    <w:rsid w:val="0096509D"/>
    <w:rsid w:val="009B5265"/>
    <w:rsid w:val="009C210C"/>
    <w:rsid w:val="009E77B5"/>
    <w:rsid w:val="00A06152"/>
    <w:rsid w:val="00A10253"/>
    <w:rsid w:val="00A5194C"/>
    <w:rsid w:val="00A63A93"/>
    <w:rsid w:val="00A912FA"/>
    <w:rsid w:val="00AC2EAB"/>
    <w:rsid w:val="00B25B57"/>
    <w:rsid w:val="00B3081E"/>
    <w:rsid w:val="00B436F4"/>
    <w:rsid w:val="00B6268D"/>
    <w:rsid w:val="00BC4815"/>
    <w:rsid w:val="00BF1696"/>
    <w:rsid w:val="00C57CE2"/>
    <w:rsid w:val="00D07742"/>
    <w:rsid w:val="00D53B20"/>
    <w:rsid w:val="00D576ED"/>
    <w:rsid w:val="00DA52BA"/>
    <w:rsid w:val="00DC0617"/>
    <w:rsid w:val="00E51635"/>
    <w:rsid w:val="00E952F5"/>
    <w:rsid w:val="00EE4823"/>
    <w:rsid w:val="00F57A8E"/>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9EA2704"/>
  <w15:chartTrackingRefBased/>
  <w15:docId w15:val="{1FB7AE94-A347-41A9-940C-11AE8419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A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2241E"/>
    <w:rPr>
      <w:color w:val="0000FF"/>
      <w:u w:val="single"/>
    </w:rPr>
  </w:style>
  <w:style w:type="paragraph" w:styleId="a4">
    <w:name w:val="Balloon Text"/>
    <w:basedOn w:val="a"/>
    <w:semiHidden/>
    <w:rsid w:val="00E952F5"/>
    <w:rPr>
      <w:rFonts w:ascii="Arial" w:eastAsia="ＭＳ ゴシック" w:hAnsi="Arial"/>
      <w:sz w:val="18"/>
      <w:szCs w:val="18"/>
    </w:rPr>
  </w:style>
  <w:style w:type="paragraph" w:styleId="a5">
    <w:name w:val="header"/>
    <w:basedOn w:val="a"/>
    <w:link w:val="a6"/>
    <w:rsid w:val="00E51635"/>
    <w:pPr>
      <w:tabs>
        <w:tab w:val="center" w:pos="4252"/>
        <w:tab w:val="right" w:pos="8504"/>
      </w:tabs>
      <w:snapToGrid w:val="0"/>
    </w:pPr>
  </w:style>
  <w:style w:type="character" w:customStyle="1" w:styleId="a6">
    <w:name w:val="ヘッダー (文字)"/>
    <w:basedOn w:val="a0"/>
    <w:link w:val="a5"/>
    <w:rsid w:val="00E51635"/>
    <w:rPr>
      <w:kern w:val="2"/>
      <w:sz w:val="21"/>
      <w:szCs w:val="24"/>
    </w:rPr>
  </w:style>
  <w:style w:type="paragraph" w:styleId="a7">
    <w:name w:val="footer"/>
    <w:basedOn w:val="a"/>
    <w:link w:val="a8"/>
    <w:rsid w:val="00E51635"/>
    <w:pPr>
      <w:tabs>
        <w:tab w:val="center" w:pos="4252"/>
        <w:tab w:val="right" w:pos="8504"/>
      </w:tabs>
      <w:snapToGrid w:val="0"/>
    </w:pPr>
  </w:style>
  <w:style w:type="character" w:customStyle="1" w:styleId="a8">
    <w:name w:val="フッター (文字)"/>
    <w:basedOn w:val="a0"/>
    <w:link w:val="a7"/>
    <w:rsid w:val="00E516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74714">
      <w:bodyDiv w:val="1"/>
      <w:marLeft w:val="0"/>
      <w:marRight w:val="0"/>
      <w:marTop w:val="0"/>
      <w:marBottom w:val="0"/>
      <w:divBdr>
        <w:top w:val="none" w:sz="0" w:space="0" w:color="auto"/>
        <w:left w:val="none" w:sz="0" w:space="0" w:color="auto"/>
        <w:bottom w:val="none" w:sz="0" w:space="0" w:color="auto"/>
        <w:right w:val="none" w:sz="0" w:space="0" w:color="auto"/>
      </w:divBdr>
      <w:divsChild>
        <w:div w:id="1347558924">
          <w:marLeft w:val="240"/>
          <w:marRight w:val="0"/>
          <w:marTop w:val="0"/>
          <w:marBottom w:val="0"/>
          <w:divBdr>
            <w:top w:val="none" w:sz="0" w:space="0" w:color="auto"/>
            <w:left w:val="none" w:sz="0" w:space="0" w:color="auto"/>
            <w:bottom w:val="none" w:sz="0" w:space="0" w:color="auto"/>
            <w:right w:val="none" w:sz="0" w:space="0" w:color="auto"/>
          </w:divBdr>
          <w:divsChild>
            <w:div w:id="53891997">
              <w:marLeft w:val="240"/>
              <w:marRight w:val="0"/>
              <w:marTop w:val="0"/>
              <w:marBottom w:val="0"/>
              <w:divBdr>
                <w:top w:val="none" w:sz="0" w:space="0" w:color="auto"/>
                <w:left w:val="none" w:sz="0" w:space="0" w:color="auto"/>
                <w:bottom w:val="none" w:sz="0" w:space="0" w:color="auto"/>
                <w:right w:val="none" w:sz="0" w:space="0" w:color="auto"/>
              </w:divBdr>
            </w:div>
            <w:div w:id="59132545">
              <w:marLeft w:val="240"/>
              <w:marRight w:val="0"/>
              <w:marTop w:val="0"/>
              <w:marBottom w:val="0"/>
              <w:divBdr>
                <w:top w:val="none" w:sz="0" w:space="0" w:color="auto"/>
                <w:left w:val="none" w:sz="0" w:space="0" w:color="auto"/>
                <w:bottom w:val="none" w:sz="0" w:space="0" w:color="auto"/>
                <w:right w:val="none" w:sz="0" w:space="0" w:color="auto"/>
              </w:divBdr>
            </w:div>
            <w:div w:id="126633790">
              <w:marLeft w:val="240"/>
              <w:marRight w:val="0"/>
              <w:marTop w:val="0"/>
              <w:marBottom w:val="0"/>
              <w:divBdr>
                <w:top w:val="none" w:sz="0" w:space="0" w:color="auto"/>
                <w:left w:val="none" w:sz="0" w:space="0" w:color="auto"/>
                <w:bottom w:val="none" w:sz="0" w:space="0" w:color="auto"/>
                <w:right w:val="none" w:sz="0" w:space="0" w:color="auto"/>
              </w:divBdr>
            </w:div>
            <w:div w:id="206770385">
              <w:marLeft w:val="240"/>
              <w:marRight w:val="0"/>
              <w:marTop w:val="0"/>
              <w:marBottom w:val="0"/>
              <w:divBdr>
                <w:top w:val="none" w:sz="0" w:space="0" w:color="auto"/>
                <w:left w:val="none" w:sz="0" w:space="0" w:color="auto"/>
                <w:bottom w:val="none" w:sz="0" w:space="0" w:color="auto"/>
                <w:right w:val="none" w:sz="0" w:space="0" w:color="auto"/>
              </w:divBdr>
            </w:div>
            <w:div w:id="293487336">
              <w:marLeft w:val="240"/>
              <w:marRight w:val="0"/>
              <w:marTop w:val="0"/>
              <w:marBottom w:val="0"/>
              <w:divBdr>
                <w:top w:val="none" w:sz="0" w:space="0" w:color="auto"/>
                <w:left w:val="none" w:sz="0" w:space="0" w:color="auto"/>
                <w:bottom w:val="none" w:sz="0" w:space="0" w:color="auto"/>
                <w:right w:val="none" w:sz="0" w:space="0" w:color="auto"/>
              </w:divBdr>
            </w:div>
            <w:div w:id="302195848">
              <w:marLeft w:val="240"/>
              <w:marRight w:val="0"/>
              <w:marTop w:val="0"/>
              <w:marBottom w:val="0"/>
              <w:divBdr>
                <w:top w:val="none" w:sz="0" w:space="0" w:color="auto"/>
                <w:left w:val="none" w:sz="0" w:space="0" w:color="auto"/>
                <w:bottom w:val="none" w:sz="0" w:space="0" w:color="auto"/>
                <w:right w:val="none" w:sz="0" w:space="0" w:color="auto"/>
              </w:divBdr>
            </w:div>
            <w:div w:id="366951534">
              <w:marLeft w:val="240"/>
              <w:marRight w:val="0"/>
              <w:marTop w:val="0"/>
              <w:marBottom w:val="0"/>
              <w:divBdr>
                <w:top w:val="none" w:sz="0" w:space="0" w:color="auto"/>
                <w:left w:val="none" w:sz="0" w:space="0" w:color="auto"/>
                <w:bottom w:val="none" w:sz="0" w:space="0" w:color="auto"/>
                <w:right w:val="none" w:sz="0" w:space="0" w:color="auto"/>
              </w:divBdr>
            </w:div>
            <w:div w:id="387801006">
              <w:marLeft w:val="240"/>
              <w:marRight w:val="0"/>
              <w:marTop w:val="0"/>
              <w:marBottom w:val="0"/>
              <w:divBdr>
                <w:top w:val="none" w:sz="0" w:space="0" w:color="auto"/>
                <w:left w:val="none" w:sz="0" w:space="0" w:color="auto"/>
                <w:bottom w:val="none" w:sz="0" w:space="0" w:color="auto"/>
                <w:right w:val="none" w:sz="0" w:space="0" w:color="auto"/>
              </w:divBdr>
            </w:div>
            <w:div w:id="692846626">
              <w:marLeft w:val="240"/>
              <w:marRight w:val="0"/>
              <w:marTop w:val="0"/>
              <w:marBottom w:val="0"/>
              <w:divBdr>
                <w:top w:val="none" w:sz="0" w:space="0" w:color="auto"/>
                <w:left w:val="none" w:sz="0" w:space="0" w:color="auto"/>
                <w:bottom w:val="none" w:sz="0" w:space="0" w:color="auto"/>
                <w:right w:val="none" w:sz="0" w:space="0" w:color="auto"/>
              </w:divBdr>
            </w:div>
            <w:div w:id="762385771">
              <w:marLeft w:val="240"/>
              <w:marRight w:val="0"/>
              <w:marTop w:val="0"/>
              <w:marBottom w:val="0"/>
              <w:divBdr>
                <w:top w:val="none" w:sz="0" w:space="0" w:color="auto"/>
                <w:left w:val="none" w:sz="0" w:space="0" w:color="auto"/>
                <w:bottom w:val="none" w:sz="0" w:space="0" w:color="auto"/>
                <w:right w:val="none" w:sz="0" w:space="0" w:color="auto"/>
              </w:divBdr>
            </w:div>
            <w:div w:id="827671801">
              <w:marLeft w:val="240"/>
              <w:marRight w:val="0"/>
              <w:marTop w:val="0"/>
              <w:marBottom w:val="0"/>
              <w:divBdr>
                <w:top w:val="none" w:sz="0" w:space="0" w:color="auto"/>
                <w:left w:val="none" w:sz="0" w:space="0" w:color="auto"/>
                <w:bottom w:val="none" w:sz="0" w:space="0" w:color="auto"/>
                <w:right w:val="none" w:sz="0" w:space="0" w:color="auto"/>
              </w:divBdr>
            </w:div>
            <w:div w:id="870652366">
              <w:marLeft w:val="240"/>
              <w:marRight w:val="0"/>
              <w:marTop w:val="0"/>
              <w:marBottom w:val="0"/>
              <w:divBdr>
                <w:top w:val="none" w:sz="0" w:space="0" w:color="auto"/>
                <w:left w:val="none" w:sz="0" w:space="0" w:color="auto"/>
                <w:bottom w:val="none" w:sz="0" w:space="0" w:color="auto"/>
                <w:right w:val="none" w:sz="0" w:space="0" w:color="auto"/>
              </w:divBdr>
            </w:div>
            <w:div w:id="907885939">
              <w:marLeft w:val="240"/>
              <w:marRight w:val="0"/>
              <w:marTop w:val="0"/>
              <w:marBottom w:val="0"/>
              <w:divBdr>
                <w:top w:val="none" w:sz="0" w:space="0" w:color="auto"/>
                <w:left w:val="none" w:sz="0" w:space="0" w:color="auto"/>
                <w:bottom w:val="none" w:sz="0" w:space="0" w:color="auto"/>
                <w:right w:val="none" w:sz="0" w:space="0" w:color="auto"/>
              </w:divBdr>
            </w:div>
            <w:div w:id="1138491793">
              <w:marLeft w:val="240"/>
              <w:marRight w:val="0"/>
              <w:marTop w:val="0"/>
              <w:marBottom w:val="0"/>
              <w:divBdr>
                <w:top w:val="none" w:sz="0" w:space="0" w:color="auto"/>
                <w:left w:val="none" w:sz="0" w:space="0" w:color="auto"/>
                <w:bottom w:val="none" w:sz="0" w:space="0" w:color="auto"/>
                <w:right w:val="none" w:sz="0" w:space="0" w:color="auto"/>
              </w:divBdr>
            </w:div>
            <w:div w:id="1276669983">
              <w:marLeft w:val="240"/>
              <w:marRight w:val="0"/>
              <w:marTop w:val="0"/>
              <w:marBottom w:val="0"/>
              <w:divBdr>
                <w:top w:val="none" w:sz="0" w:space="0" w:color="auto"/>
                <w:left w:val="none" w:sz="0" w:space="0" w:color="auto"/>
                <w:bottom w:val="none" w:sz="0" w:space="0" w:color="auto"/>
                <w:right w:val="none" w:sz="0" w:space="0" w:color="auto"/>
              </w:divBdr>
            </w:div>
            <w:div w:id="1325354134">
              <w:marLeft w:val="240"/>
              <w:marRight w:val="0"/>
              <w:marTop w:val="0"/>
              <w:marBottom w:val="0"/>
              <w:divBdr>
                <w:top w:val="none" w:sz="0" w:space="0" w:color="auto"/>
                <w:left w:val="none" w:sz="0" w:space="0" w:color="auto"/>
                <w:bottom w:val="none" w:sz="0" w:space="0" w:color="auto"/>
                <w:right w:val="none" w:sz="0" w:space="0" w:color="auto"/>
              </w:divBdr>
            </w:div>
            <w:div w:id="1366830270">
              <w:marLeft w:val="240"/>
              <w:marRight w:val="0"/>
              <w:marTop w:val="0"/>
              <w:marBottom w:val="0"/>
              <w:divBdr>
                <w:top w:val="none" w:sz="0" w:space="0" w:color="auto"/>
                <w:left w:val="none" w:sz="0" w:space="0" w:color="auto"/>
                <w:bottom w:val="none" w:sz="0" w:space="0" w:color="auto"/>
                <w:right w:val="none" w:sz="0" w:space="0" w:color="auto"/>
              </w:divBdr>
            </w:div>
            <w:div w:id="18924244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85906131">
      <w:bodyDiv w:val="1"/>
      <w:marLeft w:val="0"/>
      <w:marRight w:val="0"/>
      <w:marTop w:val="0"/>
      <w:marBottom w:val="0"/>
      <w:divBdr>
        <w:top w:val="none" w:sz="0" w:space="0" w:color="auto"/>
        <w:left w:val="none" w:sz="0" w:space="0" w:color="auto"/>
        <w:bottom w:val="none" w:sz="0" w:space="0" w:color="auto"/>
        <w:right w:val="none" w:sz="0" w:space="0" w:color="auto"/>
      </w:divBdr>
    </w:div>
    <w:div w:id="1306205429">
      <w:bodyDiv w:val="1"/>
      <w:marLeft w:val="0"/>
      <w:marRight w:val="0"/>
      <w:marTop w:val="0"/>
      <w:marBottom w:val="0"/>
      <w:divBdr>
        <w:top w:val="none" w:sz="0" w:space="0" w:color="auto"/>
        <w:left w:val="none" w:sz="0" w:space="0" w:color="auto"/>
        <w:bottom w:val="none" w:sz="0" w:space="0" w:color="auto"/>
        <w:right w:val="none" w:sz="0" w:space="0" w:color="auto"/>
      </w:divBdr>
      <w:divsChild>
        <w:div w:id="150099576">
          <w:marLeft w:val="240"/>
          <w:marRight w:val="0"/>
          <w:marTop w:val="0"/>
          <w:marBottom w:val="0"/>
          <w:divBdr>
            <w:top w:val="none" w:sz="0" w:space="0" w:color="auto"/>
            <w:left w:val="none" w:sz="0" w:space="0" w:color="auto"/>
            <w:bottom w:val="none" w:sz="0" w:space="0" w:color="auto"/>
            <w:right w:val="none" w:sz="0" w:space="0" w:color="auto"/>
          </w:divBdr>
          <w:divsChild>
            <w:div w:id="90200556">
              <w:marLeft w:val="240"/>
              <w:marRight w:val="0"/>
              <w:marTop w:val="0"/>
              <w:marBottom w:val="0"/>
              <w:divBdr>
                <w:top w:val="none" w:sz="0" w:space="0" w:color="auto"/>
                <w:left w:val="none" w:sz="0" w:space="0" w:color="auto"/>
                <w:bottom w:val="none" w:sz="0" w:space="0" w:color="auto"/>
                <w:right w:val="none" w:sz="0" w:space="0" w:color="auto"/>
              </w:divBdr>
            </w:div>
            <w:div w:id="119616286">
              <w:marLeft w:val="240"/>
              <w:marRight w:val="0"/>
              <w:marTop w:val="0"/>
              <w:marBottom w:val="0"/>
              <w:divBdr>
                <w:top w:val="none" w:sz="0" w:space="0" w:color="auto"/>
                <w:left w:val="none" w:sz="0" w:space="0" w:color="auto"/>
                <w:bottom w:val="none" w:sz="0" w:space="0" w:color="auto"/>
                <w:right w:val="none" w:sz="0" w:space="0" w:color="auto"/>
              </w:divBdr>
            </w:div>
            <w:div w:id="216860822">
              <w:marLeft w:val="240"/>
              <w:marRight w:val="0"/>
              <w:marTop w:val="0"/>
              <w:marBottom w:val="0"/>
              <w:divBdr>
                <w:top w:val="none" w:sz="0" w:space="0" w:color="auto"/>
                <w:left w:val="none" w:sz="0" w:space="0" w:color="auto"/>
                <w:bottom w:val="none" w:sz="0" w:space="0" w:color="auto"/>
                <w:right w:val="none" w:sz="0" w:space="0" w:color="auto"/>
              </w:divBdr>
            </w:div>
            <w:div w:id="255478476">
              <w:marLeft w:val="240"/>
              <w:marRight w:val="0"/>
              <w:marTop w:val="0"/>
              <w:marBottom w:val="0"/>
              <w:divBdr>
                <w:top w:val="none" w:sz="0" w:space="0" w:color="auto"/>
                <w:left w:val="none" w:sz="0" w:space="0" w:color="auto"/>
                <w:bottom w:val="none" w:sz="0" w:space="0" w:color="auto"/>
                <w:right w:val="none" w:sz="0" w:space="0" w:color="auto"/>
              </w:divBdr>
            </w:div>
            <w:div w:id="270011209">
              <w:marLeft w:val="240"/>
              <w:marRight w:val="0"/>
              <w:marTop w:val="0"/>
              <w:marBottom w:val="0"/>
              <w:divBdr>
                <w:top w:val="none" w:sz="0" w:space="0" w:color="auto"/>
                <w:left w:val="none" w:sz="0" w:space="0" w:color="auto"/>
                <w:bottom w:val="none" w:sz="0" w:space="0" w:color="auto"/>
                <w:right w:val="none" w:sz="0" w:space="0" w:color="auto"/>
              </w:divBdr>
            </w:div>
            <w:div w:id="425809216">
              <w:marLeft w:val="240"/>
              <w:marRight w:val="0"/>
              <w:marTop w:val="0"/>
              <w:marBottom w:val="0"/>
              <w:divBdr>
                <w:top w:val="none" w:sz="0" w:space="0" w:color="auto"/>
                <w:left w:val="none" w:sz="0" w:space="0" w:color="auto"/>
                <w:bottom w:val="none" w:sz="0" w:space="0" w:color="auto"/>
                <w:right w:val="none" w:sz="0" w:space="0" w:color="auto"/>
              </w:divBdr>
            </w:div>
            <w:div w:id="491265236">
              <w:marLeft w:val="240"/>
              <w:marRight w:val="0"/>
              <w:marTop w:val="0"/>
              <w:marBottom w:val="0"/>
              <w:divBdr>
                <w:top w:val="none" w:sz="0" w:space="0" w:color="auto"/>
                <w:left w:val="none" w:sz="0" w:space="0" w:color="auto"/>
                <w:bottom w:val="none" w:sz="0" w:space="0" w:color="auto"/>
                <w:right w:val="none" w:sz="0" w:space="0" w:color="auto"/>
              </w:divBdr>
            </w:div>
            <w:div w:id="604533343">
              <w:marLeft w:val="240"/>
              <w:marRight w:val="0"/>
              <w:marTop w:val="0"/>
              <w:marBottom w:val="0"/>
              <w:divBdr>
                <w:top w:val="none" w:sz="0" w:space="0" w:color="auto"/>
                <w:left w:val="none" w:sz="0" w:space="0" w:color="auto"/>
                <w:bottom w:val="none" w:sz="0" w:space="0" w:color="auto"/>
                <w:right w:val="none" w:sz="0" w:space="0" w:color="auto"/>
              </w:divBdr>
            </w:div>
            <w:div w:id="665935010">
              <w:marLeft w:val="240"/>
              <w:marRight w:val="0"/>
              <w:marTop w:val="0"/>
              <w:marBottom w:val="0"/>
              <w:divBdr>
                <w:top w:val="none" w:sz="0" w:space="0" w:color="auto"/>
                <w:left w:val="none" w:sz="0" w:space="0" w:color="auto"/>
                <w:bottom w:val="none" w:sz="0" w:space="0" w:color="auto"/>
                <w:right w:val="none" w:sz="0" w:space="0" w:color="auto"/>
              </w:divBdr>
            </w:div>
            <w:div w:id="932127522">
              <w:marLeft w:val="240"/>
              <w:marRight w:val="0"/>
              <w:marTop w:val="0"/>
              <w:marBottom w:val="0"/>
              <w:divBdr>
                <w:top w:val="none" w:sz="0" w:space="0" w:color="auto"/>
                <w:left w:val="none" w:sz="0" w:space="0" w:color="auto"/>
                <w:bottom w:val="none" w:sz="0" w:space="0" w:color="auto"/>
                <w:right w:val="none" w:sz="0" w:space="0" w:color="auto"/>
              </w:divBdr>
            </w:div>
            <w:div w:id="1296764115">
              <w:marLeft w:val="240"/>
              <w:marRight w:val="0"/>
              <w:marTop w:val="0"/>
              <w:marBottom w:val="0"/>
              <w:divBdr>
                <w:top w:val="none" w:sz="0" w:space="0" w:color="auto"/>
                <w:left w:val="none" w:sz="0" w:space="0" w:color="auto"/>
                <w:bottom w:val="none" w:sz="0" w:space="0" w:color="auto"/>
                <w:right w:val="none" w:sz="0" w:space="0" w:color="auto"/>
              </w:divBdr>
            </w:div>
            <w:div w:id="1322655606">
              <w:marLeft w:val="240"/>
              <w:marRight w:val="0"/>
              <w:marTop w:val="0"/>
              <w:marBottom w:val="0"/>
              <w:divBdr>
                <w:top w:val="none" w:sz="0" w:space="0" w:color="auto"/>
                <w:left w:val="none" w:sz="0" w:space="0" w:color="auto"/>
                <w:bottom w:val="none" w:sz="0" w:space="0" w:color="auto"/>
                <w:right w:val="none" w:sz="0" w:space="0" w:color="auto"/>
              </w:divBdr>
            </w:div>
            <w:div w:id="1377006136">
              <w:marLeft w:val="240"/>
              <w:marRight w:val="0"/>
              <w:marTop w:val="0"/>
              <w:marBottom w:val="0"/>
              <w:divBdr>
                <w:top w:val="none" w:sz="0" w:space="0" w:color="auto"/>
                <w:left w:val="none" w:sz="0" w:space="0" w:color="auto"/>
                <w:bottom w:val="none" w:sz="0" w:space="0" w:color="auto"/>
                <w:right w:val="none" w:sz="0" w:space="0" w:color="auto"/>
              </w:divBdr>
            </w:div>
            <w:div w:id="1426417271">
              <w:marLeft w:val="240"/>
              <w:marRight w:val="0"/>
              <w:marTop w:val="0"/>
              <w:marBottom w:val="0"/>
              <w:divBdr>
                <w:top w:val="none" w:sz="0" w:space="0" w:color="auto"/>
                <w:left w:val="none" w:sz="0" w:space="0" w:color="auto"/>
                <w:bottom w:val="none" w:sz="0" w:space="0" w:color="auto"/>
                <w:right w:val="none" w:sz="0" w:space="0" w:color="auto"/>
              </w:divBdr>
            </w:div>
            <w:div w:id="1515849967">
              <w:marLeft w:val="240"/>
              <w:marRight w:val="0"/>
              <w:marTop w:val="0"/>
              <w:marBottom w:val="0"/>
              <w:divBdr>
                <w:top w:val="none" w:sz="0" w:space="0" w:color="auto"/>
                <w:left w:val="none" w:sz="0" w:space="0" w:color="auto"/>
                <w:bottom w:val="none" w:sz="0" w:space="0" w:color="auto"/>
                <w:right w:val="none" w:sz="0" w:space="0" w:color="auto"/>
              </w:divBdr>
            </w:div>
            <w:div w:id="1593469561">
              <w:marLeft w:val="240"/>
              <w:marRight w:val="0"/>
              <w:marTop w:val="0"/>
              <w:marBottom w:val="0"/>
              <w:divBdr>
                <w:top w:val="none" w:sz="0" w:space="0" w:color="auto"/>
                <w:left w:val="none" w:sz="0" w:space="0" w:color="auto"/>
                <w:bottom w:val="none" w:sz="0" w:space="0" w:color="auto"/>
                <w:right w:val="none" w:sz="0" w:space="0" w:color="auto"/>
              </w:divBdr>
            </w:div>
            <w:div w:id="2009479006">
              <w:marLeft w:val="240"/>
              <w:marRight w:val="0"/>
              <w:marTop w:val="0"/>
              <w:marBottom w:val="0"/>
              <w:divBdr>
                <w:top w:val="none" w:sz="0" w:space="0" w:color="auto"/>
                <w:left w:val="none" w:sz="0" w:space="0" w:color="auto"/>
                <w:bottom w:val="none" w:sz="0" w:space="0" w:color="auto"/>
                <w:right w:val="none" w:sz="0" w:space="0" w:color="auto"/>
              </w:divBdr>
            </w:div>
            <w:div w:id="20106678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3559</Words>
  <Characters>103</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subject/>
  <dc:creator>厚生労働省ネットワークシステム</dc:creator>
  <cp:keywords/>
  <cp:lastModifiedBy>坂入　直人</cp:lastModifiedBy>
  <cp:revision>6</cp:revision>
  <cp:lastPrinted>2024-05-30T02:29:00Z</cp:lastPrinted>
  <dcterms:created xsi:type="dcterms:W3CDTF">2021-07-09T06:35:00Z</dcterms:created>
  <dcterms:modified xsi:type="dcterms:W3CDTF">2024-05-30T02:29:00Z</dcterms:modified>
</cp:coreProperties>
</file>