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7D2B7955"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702DB3">
              <w:rPr>
                <w:rFonts w:ascii="ＭＳ ゴシック" w:eastAsia="ＭＳ ゴシック" w:hAnsi="ＭＳ ゴシック" w:hint="eastAsia"/>
                <w:szCs w:val="21"/>
              </w:rPr>
              <w:t>2</w:t>
            </w:r>
            <w:r w:rsidR="00D35445">
              <w:rPr>
                <w:rFonts w:ascii="ＭＳ ゴシック" w:eastAsia="ＭＳ ゴシック" w:hAnsi="ＭＳ ゴシック" w:hint="eastAsia"/>
                <w:szCs w:val="21"/>
              </w:rPr>
              <w:t>4</w:t>
            </w:r>
          </w:p>
          <w:p w14:paraId="010C2ABA" w14:textId="01732823" w:rsidR="00F73AEE" w:rsidRPr="00B55CFC" w:rsidRDefault="00702DB3" w:rsidP="00702DB3">
            <w:pPr>
              <w:ind w:firstLineChars="100" w:firstLine="220"/>
              <w:rPr>
                <w:rFonts w:ascii="ＭＳ ゴシック" w:eastAsia="ＭＳ ゴシック" w:hAnsi="ＭＳ ゴシック"/>
                <w:szCs w:val="21"/>
              </w:rPr>
            </w:pPr>
            <w:r w:rsidRPr="00702DB3">
              <w:rPr>
                <w:rFonts w:ascii="ＭＳ ゴシック" w:eastAsia="ＭＳ ゴシック" w:hAnsi="ＭＳ ゴシック" w:hint="eastAsia"/>
                <w:szCs w:val="21"/>
              </w:rPr>
              <w:t>いわき市平字田町120番地</w:t>
            </w:r>
            <w:r>
              <w:rPr>
                <w:rFonts w:ascii="ＭＳ ゴシック" w:eastAsia="ＭＳ ゴシック" w:hAnsi="ＭＳ ゴシック" w:hint="eastAsia"/>
                <w:szCs w:val="21"/>
              </w:rPr>
              <w:t xml:space="preserve">　</w:t>
            </w:r>
            <w:r w:rsidRPr="00702DB3">
              <w:rPr>
                <w:rFonts w:ascii="ＭＳ ゴシック" w:eastAsia="ＭＳ ゴシック" w:hAnsi="ＭＳ ゴシック" w:hint="eastAsia"/>
                <w:szCs w:val="21"/>
              </w:rPr>
              <w:t>ラトブ６階</w:t>
            </w:r>
          </w:p>
          <w:p w14:paraId="5F3C8006" w14:textId="77777777" w:rsidR="00702DB3" w:rsidRDefault="00702DB3"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いわき産業創造館</w:t>
            </w:r>
          </w:p>
          <w:p w14:paraId="215DA872" w14:textId="77777777" w:rsidR="00173C68" w:rsidRDefault="00702DB3" w:rsidP="00702DB3">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企画展示ホール、交流スペース</w:t>
            </w:r>
          </w:p>
          <w:p w14:paraId="4ACFD2DF" w14:textId="75CB88DF" w:rsidR="00702DB3" w:rsidRPr="00702DB3" w:rsidRDefault="00702DB3" w:rsidP="00702DB3">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自動販売機２台（各１台）</w:t>
            </w:r>
          </w:p>
        </w:tc>
        <w:tc>
          <w:tcPr>
            <w:tcW w:w="1620" w:type="dxa"/>
            <w:vAlign w:val="center"/>
          </w:tcPr>
          <w:p w14:paraId="21D9A2C9" w14:textId="5D4DC6C2"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702DB3">
              <w:rPr>
                <w:rFonts w:ascii="ＭＳ ゴシック" w:eastAsia="ＭＳ ゴシック" w:hAnsi="ＭＳ ゴシック" w:hint="eastAsia"/>
                <w:szCs w:val="21"/>
              </w:rPr>
              <w:t>６</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02DB3"/>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35445"/>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297</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佐藤　誠</cp:lastModifiedBy>
  <cp:revision>10</cp:revision>
  <cp:lastPrinted>2010-12-13T07:54:00Z</cp:lastPrinted>
  <dcterms:created xsi:type="dcterms:W3CDTF">2022-12-26T11:21:00Z</dcterms:created>
  <dcterms:modified xsi:type="dcterms:W3CDTF">2026-01-27T00:35:00Z</dcterms:modified>
</cp:coreProperties>
</file>