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1E22" w14:textId="77777777" w:rsidR="0016158D" w:rsidRPr="0016158D" w:rsidRDefault="0016158D" w:rsidP="0016158D">
      <w:r>
        <w:rPr>
          <w:rFonts w:hint="eastAsia"/>
        </w:rPr>
        <w:t>（別紙</w:t>
      </w:r>
      <w:r w:rsidR="0012224B">
        <w:rPr>
          <w:rFonts w:hint="eastAsia"/>
        </w:rPr>
        <w:t>１</w:t>
      </w:r>
      <w:r w:rsidRPr="0016158D">
        <w:rPr>
          <w:rFonts w:hint="eastAsia"/>
        </w:rPr>
        <w:t>）</w:t>
      </w:r>
    </w:p>
    <w:p w14:paraId="6023D9B0" w14:textId="77777777" w:rsidR="000B6BE8" w:rsidRPr="0012224B" w:rsidRDefault="0016158D" w:rsidP="0016158D">
      <w:pPr>
        <w:jc w:val="center"/>
        <w:rPr>
          <w:rFonts w:asciiTheme="majorEastAsia" w:eastAsiaTheme="majorEastAsia" w:hAnsiTheme="majorEastAsia"/>
          <w:sz w:val="24"/>
          <w:szCs w:val="24"/>
        </w:rPr>
      </w:pPr>
      <w:r w:rsidRPr="0012224B">
        <w:rPr>
          <w:rFonts w:asciiTheme="majorEastAsia" w:eastAsiaTheme="majorEastAsia" w:hAnsiTheme="majorEastAsia" w:hint="eastAsia"/>
          <w:sz w:val="24"/>
          <w:szCs w:val="24"/>
        </w:rPr>
        <w:t>特定事業所集中減算の取り扱いについて</w:t>
      </w:r>
    </w:p>
    <w:p w14:paraId="08907EAF" w14:textId="77777777" w:rsidR="007C5416" w:rsidRDefault="007C5416" w:rsidP="007C5416">
      <w:pPr>
        <w:jc w:val="center"/>
        <w:rPr>
          <w:rFonts w:asciiTheme="majorEastAsia" w:eastAsiaTheme="majorEastAsia" w:hAnsiTheme="majorEastAsia" w:hint="eastAsia"/>
          <w:b/>
          <w:sz w:val="24"/>
          <w:szCs w:val="24"/>
        </w:rPr>
      </w:pPr>
    </w:p>
    <w:p w14:paraId="2A58BD2B" w14:textId="77777777" w:rsidR="007C5416" w:rsidRPr="0051588E" w:rsidRDefault="007C5416" w:rsidP="007C5416">
      <w:pPr>
        <w:rPr>
          <w:rFonts w:asciiTheme="majorEastAsia" w:eastAsiaTheme="majorEastAsia" w:hAnsiTheme="majorEastAsia"/>
          <w:bCs/>
          <w:sz w:val="22"/>
        </w:rPr>
      </w:pPr>
      <w:r w:rsidRPr="0051588E">
        <w:rPr>
          <w:rFonts w:asciiTheme="majorEastAsia" w:eastAsiaTheme="majorEastAsia" w:hAnsiTheme="majorEastAsia" w:hint="eastAsia"/>
          <w:bCs/>
          <w:sz w:val="22"/>
        </w:rPr>
        <w:t>１　居宅介護支援事業所の運営基準等について</w:t>
      </w:r>
    </w:p>
    <w:p w14:paraId="295DD9F0" w14:textId="77777777" w:rsidR="007C5416" w:rsidRPr="00B21BD4" w:rsidRDefault="007C5416" w:rsidP="007C5416">
      <w:pPr>
        <w:ind w:left="220" w:hangingChars="100" w:hanging="220"/>
        <w:rPr>
          <w:rFonts w:asciiTheme="minorEastAsia" w:hAnsiTheme="minorEastAsia"/>
          <w:bCs/>
          <w:sz w:val="22"/>
        </w:rPr>
      </w:pPr>
      <w:r w:rsidRPr="00F018C5">
        <w:rPr>
          <w:rFonts w:asciiTheme="minorEastAsia" w:hAnsiTheme="minorEastAsia"/>
          <w:bCs/>
          <w:noProof/>
          <w:sz w:val="22"/>
        </w:rPr>
        <mc:AlternateContent>
          <mc:Choice Requires="wps">
            <w:drawing>
              <wp:anchor distT="0" distB="0" distL="114300" distR="114300" simplePos="0" relativeHeight="251665408" behindDoc="0" locked="0" layoutInCell="1" allowOverlap="1" wp14:anchorId="62BA8C68" wp14:editId="7459CD01">
                <wp:simplePos x="0" y="0"/>
                <wp:positionH relativeFrom="column">
                  <wp:posOffset>12700</wp:posOffset>
                </wp:positionH>
                <wp:positionV relativeFrom="paragraph">
                  <wp:posOffset>546100</wp:posOffset>
                </wp:positionV>
                <wp:extent cx="6172200" cy="1403985"/>
                <wp:effectExtent l="0" t="0" r="1905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solidFill>
                          <a:srgbClr val="FFFFFF"/>
                        </a:solidFill>
                        <a:ln w="9525">
                          <a:solidFill>
                            <a:srgbClr val="000000"/>
                          </a:solidFill>
                          <a:miter lim="800000"/>
                          <a:headEnd/>
                          <a:tailEnd/>
                        </a:ln>
                      </wps:spPr>
                      <wps:txbx>
                        <w:txbxContent>
                          <w:p w14:paraId="5181EB2F" w14:textId="77777777" w:rsidR="007C5416" w:rsidRPr="00BB2E9C" w:rsidRDefault="007C5416" w:rsidP="007C5416">
                            <w:pPr>
                              <w:rPr>
                                <w:rFonts w:asciiTheme="majorEastAsia" w:eastAsiaTheme="majorEastAsia" w:hAnsiTheme="majorEastAsia"/>
                                <w:sz w:val="22"/>
                              </w:rPr>
                            </w:pPr>
                            <w:r w:rsidRPr="00BB2E9C">
                              <w:rPr>
                                <w:rFonts w:asciiTheme="majorEastAsia" w:eastAsiaTheme="majorEastAsia" w:hAnsiTheme="majorEastAsia" w:hint="eastAsia"/>
                                <w:sz w:val="22"/>
                              </w:rPr>
                              <w:t>○【指定居宅介護支援の事業の人員及び運営に関する基準　第１条第２項】</w:t>
                            </w:r>
                          </w:p>
                          <w:p w14:paraId="002846EA" w14:textId="77777777" w:rsidR="007C5416" w:rsidRPr="00BB2E9C" w:rsidRDefault="007C5416" w:rsidP="007C5416">
                            <w:pPr>
                              <w:ind w:leftChars="100" w:left="210"/>
                              <w:rPr>
                                <w:rFonts w:asciiTheme="minorEastAsia" w:hAnsiTheme="minorEastAsia"/>
                              </w:rPr>
                            </w:pPr>
                            <w:r w:rsidRPr="00B21BD4">
                              <w:rPr>
                                <w:rFonts w:hint="eastAsia"/>
                                <w:sz w:val="22"/>
                              </w:rPr>
                              <w:t>「指定居宅介護支援の事業は、利用者の心身の状況、その置かれている環境等に</w:t>
                            </w:r>
                            <w:r w:rsidRPr="00BB2E9C">
                              <w:rPr>
                                <w:rFonts w:asciiTheme="minorEastAsia" w:hAnsiTheme="minorEastAsia" w:hint="eastAsia"/>
                                <w:sz w:val="22"/>
                              </w:rPr>
                              <w:t>応じて、利用者の選択に基づき、適切な保健医療サービス及び福祉サービスが、</w:t>
                            </w:r>
                            <w:r w:rsidRPr="007C5416">
                              <w:rPr>
                                <w:rFonts w:asciiTheme="minorEastAsia" w:hAnsiTheme="minorEastAsia" w:hint="eastAsia"/>
                                <w:sz w:val="22"/>
                                <w:u w:val="single"/>
                              </w:rPr>
                              <w:t>多用な事業者から</w:t>
                            </w:r>
                            <w:r w:rsidRPr="00BB2E9C">
                              <w:rPr>
                                <w:rFonts w:asciiTheme="minorEastAsia" w:hAnsiTheme="minorEastAsia" w:hint="eastAsia"/>
                                <w:sz w:val="22"/>
                              </w:rPr>
                              <w:t>総合的かつ効率的に提供されるよう配慮して行われるものでなければならない」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A8C68" id="_x0000_t202" coordsize="21600,21600" o:spt="202" path="m,l,21600r21600,l21600,xe">
                <v:stroke joinstyle="miter"/>
                <v:path gradientshapeok="t" o:connecttype="rect"/>
              </v:shapetype>
              <v:shape id="テキスト ボックス 2" o:spid="_x0000_s1026" type="#_x0000_t202" style="position:absolute;left:0;text-align:left;margin-left:1pt;margin-top:43pt;width:48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">
                <v:textbox style="mso-fit-shape-to-text:t">
                  <w:txbxContent>
                    <w:p w14:paraId="5181EB2F" w14:textId="77777777" w:rsidR="007C5416" w:rsidRPr="00BB2E9C" w:rsidRDefault="007C5416" w:rsidP="007C5416">
                      <w:pPr>
                        <w:rPr>
                          <w:rFonts w:asciiTheme="majorEastAsia" w:eastAsiaTheme="majorEastAsia" w:hAnsiTheme="majorEastAsia"/>
                          <w:sz w:val="22"/>
                        </w:rPr>
                      </w:pPr>
                      <w:r w:rsidRPr="00BB2E9C">
                        <w:rPr>
                          <w:rFonts w:asciiTheme="majorEastAsia" w:eastAsiaTheme="majorEastAsia" w:hAnsiTheme="majorEastAsia" w:hint="eastAsia"/>
                          <w:sz w:val="22"/>
                        </w:rPr>
                        <w:t>○【指定居宅介護支援の事業の人員及び運営に関する基準　第１条第２項】</w:t>
                      </w:r>
                    </w:p>
                    <w:p w14:paraId="002846EA" w14:textId="77777777" w:rsidR="007C5416" w:rsidRPr="00BB2E9C" w:rsidRDefault="007C5416" w:rsidP="007C5416">
                      <w:pPr>
                        <w:ind w:leftChars="100" w:left="210"/>
                        <w:rPr>
                          <w:rFonts w:asciiTheme="minorEastAsia" w:hAnsiTheme="minorEastAsia"/>
                        </w:rPr>
                      </w:pPr>
                      <w:r w:rsidRPr="00B21BD4">
                        <w:rPr>
                          <w:rFonts w:hint="eastAsia"/>
                          <w:sz w:val="22"/>
                        </w:rPr>
                        <w:t>「指定居宅介護支援の事業は、利用者の心身の状況、その置かれている環境等に</w:t>
                      </w:r>
                      <w:r w:rsidRPr="00BB2E9C">
                        <w:rPr>
                          <w:rFonts w:asciiTheme="minorEastAsia" w:hAnsiTheme="minorEastAsia" w:hint="eastAsia"/>
                          <w:sz w:val="22"/>
                        </w:rPr>
                        <w:t>応じて、利用者の選択に基づき、適切な保健医療サービス及び福祉サービスが、</w:t>
                      </w:r>
                      <w:r w:rsidRPr="007C5416">
                        <w:rPr>
                          <w:rFonts w:asciiTheme="minorEastAsia" w:hAnsiTheme="minorEastAsia" w:hint="eastAsia"/>
                          <w:sz w:val="22"/>
                          <w:u w:val="single"/>
                        </w:rPr>
                        <w:t>多用な事業者から</w:t>
                      </w:r>
                      <w:r w:rsidRPr="00BB2E9C">
                        <w:rPr>
                          <w:rFonts w:asciiTheme="minorEastAsia" w:hAnsiTheme="minorEastAsia" w:hint="eastAsia"/>
                          <w:sz w:val="22"/>
                        </w:rPr>
                        <w:t>総合的かつ効率的に提供されるよう配慮して行われるものでなければならない」</w:t>
                      </w:r>
                    </w:p>
                  </w:txbxContent>
                </v:textbox>
                <w10:wrap type="topAndBottom"/>
              </v:shape>
            </w:pict>
          </mc:Fallback>
        </mc:AlternateContent>
      </w:r>
      <w:r w:rsidRPr="00B21BD4">
        <w:rPr>
          <w:rFonts w:asciiTheme="minorEastAsia" w:hAnsiTheme="minorEastAsia" w:hint="eastAsia"/>
          <w:bCs/>
          <w:sz w:val="22"/>
        </w:rPr>
        <w:t xml:space="preserve">　　特定事業所集中減算の制度を理解するにあたり、改めて「指定居宅介護支援等の事業の人員及び運営に関する基準」を</w:t>
      </w:r>
      <w:r>
        <w:rPr>
          <w:rFonts w:asciiTheme="minorEastAsia" w:hAnsiTheme="minorEastAsia" w:hint="eastAsia"/>
          <w:bCs/>
          <w:sz w:val="22"/>
        </w:rPr>
        <w:t>示します</w:t>
      </w:r>
      <w:r w:rsidRPr="00B21BD4">
        <w:rPr>
          <w:rFonts w:asciiTheme="minorEastAsia" w:hAnsiTheme="minorEastAsia" w:hint="eastAsia"/>
          <w:bCs/>
          <w:sz w:val="22"/>
        </w:rPr>
        <w:t>。</w:t>
      </w:r>
    </w:p>
    <w:p w14:paraId="107E9253" w14:textId="2695B59E" w:rsidR="007C5416" w:rsidRPr="00B21BD4" w:rsidRDefault="007C5416" w:rsidP="007C5416">
      <w:pPr>
        <w:ind w:left="220" w:hangingChars="100" w:hanging="220"/>
        <w:rPr>
          <w:rFonts w:asciiTheme="minorEastAsia" w:hAnsiTheme="minorEastAsia"/>
          <w:bCs/>
          <w:sz w:val="22"/>
        </w:rPr>
      </w:pPr>
      <w:r w:rsidRPr="00F018C5">
        <w:rPr>
          <w:rFonts w:asciiTheme="minorEastAsia" w:hAnsiTheme="minorEastAsia"/>
          <w:bCs/>
          <w:noProof/>
          <w:sz w:val="22"/>
        </w:rPr>
        <mc:AlternateContent>
          <mc:Choice Requires="wps">
            <w:drawing>
              <wp:anchor distT="0" distB="0" distL="114300" distR="114300" simplePos="0" relativeHeight="251671552" behindDoc="0" locked="0" layoutInCell="1" allowOverlap="1" wp14:anchorId="0D664AA4" wp14:editId="17658034">
                <wp:simplePos x="0" y="0"/>
                <wp:positionH relativeFrom="column">
                  <wp:posOffset>25400</wp:posOffset>
                </wp:positionH>
                <wp:positionV relativeFrom="paragraph">
                  <wp:posOffset>1416050</wp:posOffset>
                </wp:positionV>
                <wp:extent cx="6146800" cy="1403985"/>
                <wp:effectExtent l="0" t="0" r="25400"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3985"/>
                        </a:xfrm>
                        <a:prstGeom prst="rect">
                          <a:avLst/>
                        </a:prstGeom>
                        <a:solidFill>
                          <a:srgbClr val="FFFFFF"/>
                        </a:solidFill>
                        <a:ln w="9525">
                          <a:solidFill>
                            <a:srgbClr val="000000"/>
                          </a:solidFill>
                          <a:miter lim="800000"/>
                          <a:headEnd/>
                          <a:tailEnd/>
                        </a:ln>
                      </wps:spPr>
                      <wps:txbx>
                        <w:txbxContent>
                          <w:p w14:paraId="5BFBF735" w14:textId="77777777" w:rsidR="007C5416" w:rsidRPr="00BB2E9C" w:rsidRDefault="007C5416" w:rsidP="007C5416">
                            <w:pPr>
                              <w:rPr>
                                <w:rFonts w:asciiTheme="majorEastAsia" w:eastAsiaTheme="majorEastAsia" w:hAnsiTheme="majorEastAsia"/>
                                <w:sz w:val="22"/>
                              </w:rPr>
                            </w:pPr>
                            <w:r w:rsidRPr="00BB2E9C">
                              <w:rPr>
                                <w:rFonts w:asciiTheme="majorEastAsia" w:eastAsiaTheme="majorEastAsia" w:hAnsiTheme="majorEastAsia" w:hint="eastAsia"/>
                                <w:sz w:val="22"/>
                              </w:rPr>
                              <w:t xml:space="preserve">○【指定居宅介護支援の事業の人員及び運営に関する基準　</w:t>
                            </w:r>
                            <w:r w:rsidRPr="00BB2E9C">
                              <w:rPr>
                                <w:rFonts w:asciiTheme="majorEastAsia" w:eastAsiaTheme="majorEastAsia" w:hAnsiTheme="majorEastAsia" w:hint="eastAsia"/>
                                <w:sz w:val="22"/>
                              </w:rPr>
                              <w:t>第１条第３項】</w:t>
                            </w:r>
                          </w:p>
                          <w:p w14:paraId="6C47815F" w14:textId="77777777" w:rsidR="007C5416" w:rsidRPr="00F018C5" w:rsidRDefault="007C5416" w:rsidP="007C5416">
                            <w:pPr>
                              <w:ind w:leftChars="100" w:left="210"/>
                            </w:pPr>
                            <w:r w:rsidRPr="00B21BD4">
                              <w:rPr>
                                <w:rFonts w:hint="eastAsia"/>
                                <w:sz w:val="22"/>
                              </w:rPr>
                              <w:t>「指定居宅介護支援事業者は、指定居宅介護支援の提供にあたっては、利用者の意思及び人格を尊重し、</w:t>
                            </w:r>
                            <w:r w:rsidRPr="00BB2E9C">
                              <w:rPr>
                                <w:rFonts w:asciiTheme="minorEastAsia" w:hAnsiTheme="minorEastAsia" w:hint="eastAsia"/>
                                <w:sz w:val="22"/>
                              </w:rPr>
                              <w:t>常に利用者の立場にたって、利用者に提供される指定居宅サービス等が</w:t>
                            </w:r>
                            <w:r w:rsidRPr="007C5416">
                              <w:rPr>
                                <w:rFonts w:asciiTheme="minorEastAsia" w:hAnsiTheme="minorEastAsia" w:hint="eastAsia"/>
                                <w:sz w:val="22"/>
                                <w:u w:val="single"/>
                              </w:rPr>
                              <w:t>特定の種類又は特定の居宅サービス事業者に不当に偏することのないよう、公正中立に</w:t>
                            </w:r>
                            <w:r w:rsidRPr="00BB2E9C">
                              <w:rPr>
                                <w:rFonts w:asciiTheme="minorEastAsia" w:hAnsiTheme="minorEastAsia" w:hint="eastAsia"/>
                                <w:sz w:val="22"/>
                              </w:rPr>
                              <w:t>行わなければならない」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64AA4" id="_x0000_s1027" type="#_x0000_t202" style="position:absolute;left:0;text-align:left;margin-left:2pt;margin-top:111.5pt;width:484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xUFgIAACcEAAAOAAAAZHJzL2Uyb0RvYy54bWysU81u2zAMvg/YOwi6L7bTJEu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">
                <v:textbox style="mso-fit-shape-to-text:t">
                  <w:txbxContent>
                    <w:p w14:paraId="5BFBF735" w14:textId="77777777" w:rsidR="007C5416" w:rsidRPr="00BB2E9C" w:rsidRDefault="007C5416" w:rsidP="007C5416">
                      <w:pPr>
                        <w:rPr>
                          <w:rFonts w:asciiTheme="majorEastAsia" w:eastAsiaTheme="majorEastAsia" w:hAnsiTheme="majorEastAsia"/>
                          <w:sz w:val="22"/>
                        </w:rPr>
                      </w:pPr>
                      <w:r w:rsidRPr="00BB2E9C">
                        <w:rPr>
                          <w:rFonts w:asciiTheme="majorEastAsia" w:eastAsiaTheme="majorEastAsia" w:hAnsiTheme="majorEastAsia" w:hint="eastAsia"/>
                          <w:sz w:val="22"/>
                        </w:rPr>
                        <w:t xml:space="preserve">○【指定居宅介護支援の事業の人員及び運営に関する基準　</w:t>
                      </w:r>
                      <w:r w:rsidRPr="00BB2E9C">
                        <w:rPr>
                          <w:rFonts w:asciiTheme="majorEastAsia" w:eastAsiaTheme="majorEastAsia" w:hAnsiTheme="majorEastAsia" w:hint="eastAsia"/>
                          <w:sz w:val="22"/>
                        </w:rPr>
                        <w:t>第１条第３項】</w:t>
                      </w:r>
                    </w:p>
                    <w:p w14:paraId="6C47815F" w14:textId="77777777" w:rsidR="007C5416" w:rsidRPr="00F018C5" w:rsidRDefault="007C5416" w:rsidP="007C5416">
                      <w:pPr>
                        <w:ind w:leftChars="100" w:left="210"/>
                      </w:pPr>
                      <w:r w:rsidRPr="00B21BD4">
                        <w:rPr>
                          <w:rFonts w:hint="eastAsia"/>
                          <w:sz w:val="22"/>
                        </w:rPr>
                        <w:t>「指定居宅介護支援事業者は、指定居宅介護支援の提供にあたっては、利用者の意思及び人格を尊重し、</w:t>
                      </w:r>
                      <w:r w:rsidRPr="00BB2E9C">
                        <w:rPr>
                          <w:rFonts w:asciiTheme="minorEastAsia" w:hAnsiTheme="minorEastAsia" w:hint="eastAsia"/>
                          <w:sz w:val="22"/>
                        </w:rPr>
                        <w:t>常に利用者の立場にたって、利用者に提供される指定居宅サービス等が</w:t>
                      </w:r>
                      <w:r w:rsidRPr="007C5416">
                        <w:rPr>
                          <w:rFonts w:asciiTheme="minorEastAsia" w:hAnsiTheme="minorEastAsia" w:hint="eastAsia"/>
                          <w:sz w:val="22"/>
                          <w:u w:val="single"/>
                        </w:rPr>
                        <w:t>特定の種類又は特定の居宅サービス事業者に不当に偏することのないよう、公正中立に</w:t>
                      </w:r>
                      <w:r w:rsidRPr="00BB2E9C">
                        <w:rPr>
                          <w:rFonts w:asciiTheme="minorEastAsia" w:hAnsiTheme="minorEastAsia" w:hint="eastAsia"/>
                          <w:sz w:val="22"/>
                        </w:rPr>
                        <w:t>行わなければならない」</w:t>
                      </w:r>
                    </w:p>
                  </w:txbxContent>
                </v:textbox>
                <w10:wrap type="topAndBottom"/>
              </v:shape>
            </w:pict>
          </mc:Fallback>
        </mc:AlternateContent>
      </w:r>
    </w:p>
    <w:p w14:paraId="01BA4A21" w14:textId="5AA27CAC" w:rsidR="007C5416" w:rsidRDefault="007C5416" w:rsidP="007C5416">
      <w:pPr>
        <w:rPr>
          <w:rFonts w:asciiTheme="majorEastAsia" w:eastAsiaTheme="majorEastAsia" w:hAnsiTheme="majorEastAsia"/>
          <w:b/>
          <w:sz w:val="22"/>
        </w:rPr>
      </w:pPr>
      <w:r w:rsidRPr="00F018C5">
        <w:rPr>
          <w:rFonts w:asciiTheme="minorEastAsia" w:hAnsiTheme="minorEastAsia"/>
          <w:bCs/>
          <w:noProof/>
          <w:sz w:val="22"/>
        </w:rPr>
        <mc:AlternateContent>
          <mc:Choice Requires="wps">
            <w:drawing>
              <wp:anchor distT="0" distB="0" distL="114300" distR="114300" simplePos="0" relativeHeight="251664384" behindDoc="0" locked="0" layoutInCell="1" allowOverlap="1" wp14:anchorId="633C2818" wp14:editId="5E054023">
                <wp:simplePos x="0" y="0"/>
                <wp:positionH relativeFrom="column">
                  <wp:posOffset>31750</wp:posOffset>
                </wp:positionH>
                <wp:positionV relativeFrom="paragraph">
                  <wp:posOffset>1581150</wp:posOffset>
                </wp:positionV>
                <wp:extent cx="6153150" cy="1403985"/>
                <wp:effectExtent l="0" t="0" r="19050" b="13970"/>
                <wp:wrapTopAndBottom/>
                <wp:docPr id="146068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3985"/>
                        </a:xfrm>
                        <a:prstGeom prst="rect">
                          <a:avLst/>
                        </a:prstGeom>
                        <a:solidFill>
                          <a:srgbClr val="FFFFFF"/>
                        </a:solidFill>
                        <a:ln w="9525">
                          <a:solidFill>
                            <a:srgbClr val="000000"/>
                          </a:solidFill>
                          <a:miter lim="800000"/>
                          <a:headEnd/>
                          <a:tailEnd/>
                        </a:ln>
                      </wps:spPr>
                      <wps:txbx>
                        <w:txbxContent>
                          <w:p w14:paraId="282C2D3B" w14:textId="77777777" w:rsidR="007C5416" w:rsidRPr="00BB2E9C" w:rsidRDefault="007C5416" w:rsidP="007C5416">
                            <w:pPr>
                              <w:rPr>
                                <w:rFonts w:asciiTheme="majorEastAsia" w:eastAsiaTheme="majorEastAsia" w:hAnsiTheme="majorEastAsia"/>
                                <w:bCs/>
                                <w:sz w:val="22"/>
                              </w:rPr>
                            </w:pPr>
                            <w:r w:rsidRPr="00BB2E9C">
                              <w:rPr>
                                <w:rFonts w:asciiTheme="majorEastAsia" w:eastAsiaTheme="majorEastAsia" w:hAnsiTheme="majorEastAsia" w:hint="eastAsia"/>
                                <w:sz w:val="22"/>
                              </w:rPr>
                              <w:t xml:space="preserve">○【指定居宅介護支援の事業の人員及び運営に関する基準について　</w:t>
                            </w:r>
                            <w:r w:rsidRPr="00BB2E9C">
                              <w:rPr>
                                <w:rFonts w:asciiTheme="majorEastAsia" w:eastAsiaTheme="majorEastAsia" w:hAnsiTheme="majorEastAsia" w:hint="eastAsia"/>
                                <w:sz w:val="22"/>
                              </w:rPr>
                              <w:t>第二３（７）】</w:t>
                            </w:r>
                          </w:p>
                          <w:p w14:paraId="41CFF5AB" w14:textId="77777777" w:rsidR="007C5416" w:rsidRPr="00BB2E9C" w:rsidRDefault="007C5416" w:rsidP="007C5416">
                            <w:pPr>
                              <w:ind w:firstLineChars="100" w:firstLine="220"/>
                              <w:rPr>
                                <w:rFonts w:asciiTheme="majorEastAsia" w:eastAsiaTheme="majorEastAsia" w:hAnsiTheme="majorEastAsia"/>
                                <w:bCs/>
                                <w:sz w:val="22"/>
                              </w:rPr>
                            </w:pPr>
                            <w:r>
                              <w:rPr>
                                <w:rFonts w:asciiTheme="majorEastAsia" w:eastAsiaTheme="majorEastAsia" w:hAnsiTheme="majorEastAsia" w:hint="eastAsia"/>
                                <w:bCs/>
                                <w:sz w:val="22"/>
                              </w:rPr>
                              <w:t>利用者自身によるサービスの選択</w:t>
                            </w:r>
                          </w:p>
                          <w:p w14:paraId="621074AA" w14:textId="77777777" w:rsidR="007C5416" w:rsidRPr="00BB2E9C" w:rsidRDefault="007C5416" w:rsidP="007C5416">
                            <w:pPr>
                              <w:ind w:leftChars="100" w:left="210"/>
                              <w:rPr>
                                <w:rFonts w:asciiTheme="minorEastAsia" w:hAnsiTheme="minorEastAsia"/>
                              </w:rPr>
                            </w:pPr>
                            <w:r w:rsidRPr="00BB2E9C">
                              <w:rPr>
                                <w:rFonts w:asciiTheme="minorEastAsia" w:hAnsiTheme="minorEastAsia" w:hint="eastAsia"/>
                                <w:bCs/>
                                <w:sz w:val="22"/>
                              </w:rPr>
                              <w:t>「介護支援専門員は、利用者自身がサービスを選択することを基本にこれを支援するものである。このため、介護支援専門員は、利用者によるサービスの選択に資するよう、当該利用者の居住する地域の指定居宅サービス事業者に関するサービスの内容、利用料等の情報を適正に利用者またはその家族に対して提供するものとする。したがって、</w:t>
                            </w:r>
                            <w:r w:rsidRPr="007C5416">
                              <w:rPr>
                                <w:rFonts w:asciiTheme="minorEastAsia" w:hAnsiTheme="minorEastAsia" w:hint="eastAsia"/>
                                <w:bCs/>
                                <w:sz w:val="22"/>
                                <w:u w:val="single"/>
                              </w:rPr>
                              <w:t>特定の事業者に不当に偏して情報を提供</w:t>
                            </w:r>
                            <w:r w:rsidRPr="00BB2E9C">
                              <w:rPr>
                                <w:rFonts w:asciiTheme="minorEastAsia" w:hAnsiTheme="minorEastAsia" w:hint="eastAsia"/>
                                <w:bCs/>
                                <w:sz w:val="22"/>
                              </w:rPr>
                              <w:t>するようなことや、利用者の選択を求めることなく</w:t>
                            </w:r>
                            <w:r w:rsidRPr="007C5416">
                              <w:rPr>
                                <w:rFonts w:asciiTheme="minorEastAsia" w:hAnsiTheme="minorEastAsia" w:hint="eastAsia"/>
                                <w:bCs/>
                                <w:sz w:val="22"/>
                                <w:u w:val="single"/>
                              </w:rPr>
                              <w:t>同一事業主体のサービスのみによる居宅サービス計画案を最初から提示</w:t>
                            </w:r>
                            <w:r w:rsidRPr="00BB2E9C">
                              <w:rPr>
                                <w:rFonts w:asciiTheme="minorEastAsia" w:hAnsiTheme="minorEastAsia" w:hint="eastAsia"/>
                                <w:bCs/>
                                <w:sz w:val="22"/>
                              </w:rPr>
                              <w:t>することが</w:t>
                            </w:r>
                            <w:r w:rsidRPr="007C5416">
                              <w:rPr>
                                <w:rFonts w:asciiTheme="minorEastAsia" w:hAnsiTheme="minorEastAsia" w:hint="eastAsia"/>
                                <w:bCs/>
                                <w:sz w:val="22"/>
                                <w:u w:val="single"/>
                              </w:rPr>
                              <w:t>あってはならない</w:t>
                            </w:r>
                            <w:r w:rsidRPr="00BB2E9C">
                              <w:rPr>
                                <w:rFonts w:asciiTheme="minorEastAsia" w:hAnsiTheme="minorEastAsia" w:hint="eastAsia"/>
                                <w:bCs/>
                                <w:sz w:val="22"/>
                              </w:rPr>
                              <w:t>ものである。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C2818" id="_x0000_s1028" type="#_x0000_t202" style="position:absolute;left:0;text-align:left;margin-left:2.5pt;margin-top:124.5pt;width:484.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4FQIAACc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">
                <v:textbox style="mso-fit-shape-to-text:t">
                  <w:txbxContent>
                    <w:p w14:paraId="282C2D3B" w14:textId="77777777" w:rsidR="007C5416" w:rsidRPr="00BB2E9C" w:rsidRDefault="007C5416" w:rsidP="007C5416">
                      <w:pPr>
                        <w:rPr>
                          <w:rFonts w:asciiTheme="majorEastAsia" w:eastAsiaTheme="majorEastAsia" w:hAnsiTheme="majorEastAsia"/>
                          <w:bCs/>
                          <w:sz w:val="22"/>
                        </w:rPr>
                      </w:pPr>
                      <w:r w:rsidRPr="00BB2E9C">
                        <w:rPr>
                          <w:rFonts w:asciiTheme="majorEastAsia" w:eastAsiaTheme="majorEastAsia" w:hAnsiTheme="majorEastAsia" w:hint="eastAsia"/>
                          <w:sz w:val="22"/>
                        </w:rPr>
                        <w:t xml:space="preserve">○【指定居宅介護支援の事業の人員及び運営に関する基準について　</w:t>
                      </w:r>
                      <w:r w:rsidRPr="00BB2E9C">
                        <w:rPr>
                          <w:rFonts w:asciiTheme="majorEastAsia" w:eastAsiaTheme="majorEastAsia" w:hAnsiTheme="majorEastAsia" w:hint="eastAsia"/>
                          <w:sz w:val="22"/>
                        </w:rPr>
                        <w:t>第二３（７）】</w:t>
                      </w:r>
                    </w:p>
                    <w:p w14:paraId="41CFF5AB" w14:textId="77777777" w:rsidR="007C5416" w:rsidRPr="00BB2E9C" w:rsidRDefault="007C5416" w:rsidP="007C5416">
                      <w:pPr>
                        <w:ind w:firstLineChars="100" w:firstLine="220"/>
                        <w:rPr>
                          <w:rFonts w:asciiTheme="majorEastAsia" w:eastAsiaTheme="majorEastAsia" w:hAnsiTheme="majorEastAsia"/>
                          <w:bCs/>
                          <w:sz w:val="22"/>
                        </w:rPr>
                      </w:pPr>
                      <w:r>
                        <w:rPr>
                          <w:rFonts w:asciiTheme="majorEastAsia" w:eastAsiaTheme="majorEastAsia" w:hAnsiTheme="majorEastAsia" w:hint="eastAsia"/>
                          <w:bCs/>
                          <w:sz w:val="22"/>
                        </w:rPr>
                        <w:t>利用者自身によるサービスの選択</w:t>
                      </w:r>
                    </w:p>
                    <w:p w14:paraId="621074AA" w14:textId="77777777" w:rsidR="007C5416" w:rsidRPr="00BB2E9C" w:rsidRDefault="007C5416" w:rsidP="007C5416">
                      <w:pPr>
                        <w:ind w:leftChars="100" w:left="210"/>
                        <w:rPr>
                          <w:rFonts w:asciiTheme="minorEastAsia" w:hAnsiTheme="minorEastAsia"/>
                        </w:rPr>
                      </w:pPr>
                      <w:r w:rsidRPr="00BB2E9C">
                        <w:rPr>
                          <w:rFonts w:asciiTheme="minorEastAsia" w:hAnsiTheme="minorEastAsia" w:hint="eastAsia"/>
                          <w:bCs/>
                          <w:sz w:val="22"/>
                        </w:rPr>
                        <w:t>「介護支援専門員は、利用者自身がサービスを選択することを基本にこれを支援するものである。このため、介護支援専門員は、利用者によるサービスの選択に資するよう、当該利用者の居住する地域の指定居宅サービス事業者に関するサービスの内容、利用料等の情報を適正に利用者またはその家族に対して提供するものとする。したがって、</w:t>
                      </w:r>
                      <w:r w:rsidRPr="007C5416">
                        <w:rPr>
                          <w:rFonts w:asciiTheme="minorEastAsia" w:hAnsiTheme="minorEastAsia" w:hint="eastAsia"/>
                          <w:bCs/>
                          <w:sz w:val="22"/>
                          <w:u w:val="single"/>
                        </w:rPr>
                        <w:t>特定の事業者に不当に偏して情報を提供</w:t>
                      </w:r>
                      <w:r w:rsidRPr="00BB2E9C">
                        <w:rPr>
                          <w:rFonts w:asciiTheme="minorEastAsia" w:hAnsiTheme="minorEastAsia" w:hint="eastAsia"/>
                          <w:bCs/>
                          <w:sz w:val="22"/>
                        </w:rPr>
                        <w:t>するようなことや、利用者の選択を求めることなく</w:t>
                      </w:r>
                      <w:r w:rsidRPr="007C5416">
                        <w:rPr>
                          <w:rFonts w:asciiTheme="minorEastAsia" w:hAnsiTheme="minorEastAsia" w:hint="eastAsia"/>
                          <w:bCs/>
                          <w:sz w:val="22"/>
                          <w:u w:val="single"/>
                        </w:rPr>
                        <w:t>同一事業主体のサービスのみによる居宅サービス計画案を最初から提示</w:t>
                      </w:r>
                      <w:r w:rsidRPr="00BB2E9C">
                        <w:rPr>
                          <w:rFonts w:asciiTheme="minorEastAsia" w:hAnsiTheme="minorEastAsia" w:hint="eastAsia"/>
                          <w:bCs/>
                          <w:sz w:val="22"/>
                        </w:rPr>
                        <w:t>することが</w:t>
                      </w:r>
                      <w:r w:rsidRPr="007C5416">
                        <w:rPr>
                          <w:rFonts w:asciiTheme="minorEastAsia" w:hAnsiTheme="minorEastAsia" w:hint="eastAsia"/>
                          <w:bCs/>
                          <w:sz w:val="22"/>
                          <w:u w:val="single"/>
                        </w:rPr>
                        <w:t>あってはならない</w:t>
                      </w:r>
                      <w:r w:rsidRPr="00BB2E9C">
                        <w:rPr>
                          <w:rFonts w:asciiTheme="minorEastAsia" w:hAnsiTheme="minorEastAsia" w:hint="eastAsia"/>
                          <w:bCs/>
                          <w:sz w:val="22"/>
                        </w:rPr>
                        <w:t>ものである。</w:t>
                      </w:r>
                    </w:p>
                  </w:txbxContent>
                </v:textbox>
                <w10:wrap type="topAndBottom"/>
              </v:shape>
            </w:pict>
          </mc:Fallback>
        </mc:AlternateContent>
      </w:r>
    </w:p>
    <w:p w14:paraId="24633008" w14:textId="77777777" w:rsidR="007C5416" w:rsidRDefault="007C5416" w:rsidP="0016158D">
      <w:pPr>
        <w:jc w:val="left"/>
        <w:rPr>
          <w:rFonts w:asciiTheme="majorEastAsia" w:eastAsiaTheme="majorEastAsia" w:hAnsiTheme="majorEastAsia"/>
        </w:rPr>
      </w:pPr>
    </w:p>
    <w:p w14:paraId="45276E6A" w14:textId="77777777" w:rsidR="00A53C09" w:rsidRDefault="00A53C09" w:rsidP="0016158D">
      <w:pPr>
        <w:jc w:val="left"/>
        <w:rPr>
          <w:rFonts w:asciiTheme="majorEastAsia" w:eastAsiaTheme="majorEastAsia" w:hAnsiTheme="majorEastAsia" w:hint="eastAsia"/>
        </w:rPr>
      </w:pPr>
    </w:p>
    <w:p w14:paraId="27A4BE29" w14:textId="0AA3B538" w:rsidR="0016158D" w:rsidRPr="0012224B" w:rsidRDefault="007C5416" w:rsidP="0016158D">
      <w:pPr>
        <w:jc w:val="left"/>
        <w:rPr>
          <w:rFonts w:asciiTheme="majorEastAsia" w:eastAsiaTheme="majorEastAsia" w:hAnsiTheme="majorEastAsia"/>
        </w:rPr>
      </w:pPr>
      <w:r>
        <w:rPr>
          <w:rFonts w:asciiTheme="majorEastAsia" w:eastAsiaTheme="majorEastAsia" w:hAnsiTheme="majorEastAsia" w:hint="eastAsia"/>
        </w:rPr>
        <w:t>２</w:t>
      </w:r>
      <w:r w:rsidR="003B089B" w:rsidRPr="0012224B">
        <w:rPr>
          <w:rFonts w:asciiTheme="majorEastAsia" w:eastAsiaTheme="majorEastAsia" w:hAnsiTheme="majorEastAsia" w:hint="eastAsia"/>
        </w:rPr>
        <w:t xml:space="preserve">　</w:t>
      </w:r>
      <w:r w:rsidR="0016158D" w:rsidRPr="0012224B">
        <w:rPr>
          <w:rFonts w:asciiTheme="majorEastAsia" w:eastAsiaTheme="majorEastAsia" w:hAnsiTheme="majorEastAsia" w:hint="eastAsia"/>
        </w:rPr>
        <w:t>判定期間と減算適用期間</w:t>
      </w:r>
    </w:p>
    <w:p w14:paraId="7620009C" w14:textId="77777777" w:rsidR="0016158D" w:rsidRDefault="0012224B" w:rsidP="0016158D">
      <w:pPr>
        <w:ind w:leftChars="100" w:left="210" w:firstLineChars="100" w:firstLine="210"/>
        <w:jc w:val="left"/>
      </w:pPr>
      <w:r>
        <w:rPr>
          <w:rFonts w:hint="eastAsia"/>
        </w:rPr>
        <w:t>毎年度２回</w:t>
      </w:r>
      <w:r w:rsidR="0016158D" w:rsidRPr="0016158D">
        <w:rPr>
          <w:rFonts w:hint="eastAsia"/>
        </w:rPr>
        <w:t>、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14:paraId="44C45915" w14:textId="77777777" w:rsidR="0016158D" w:rsidRPr="0012224B" w:rsidRDefault="0016158D" w:rsidP="0016158D">
      <w:pPr>
        <w:jc w:val="left"/>
      </w:pPr>
    </w:p>
    <w:tbl>
      <w:tblPr>
        <w:tblW w:w="6700" w:type="dxa"/>
        <w:jc w:val="center"/>
        <w:tblCellMar>
          <w:left w:w="99" w:type="dxa"/>
          <w:right w:w="99" w:type="dxa"/>
        </w:tblCellMar>
        <w:tblLook w:val="04A0" w:firstRow="1" w:lastRow="0" w:firstColumn="1" w:lastColumn="0" w:noHBand="0" w:noVBand="1"/>
      </w:tblPr>
      <w:tblGrid>
        <w:gridCol w:w="1300"/>
        <w:gridCol w:w="2700"/>
        <w:gridCol w:w="2700"/>
      </w:tblGrid>
      <w:tr w:rsidR="00852FBF" w:rsidRPr="00852FBF" w14:paraId="25965767" w14:textId="77777777" w:rsidTr="00852FBF">
        <w:trPr>
          <w:trHeight w:val="450"/>
          <w:jc w:val="center"/>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9A5092" w14:textId="77777777" w:rsidR="00852FBF" w:rsidRPr="00852FBF" w:rsidRDefault="00852FBF" w:rsidP="00852FBF">
            <w:pPr>
              <w:widowControl/>
              <w:jc w:val="center"/>
              <w:rPr>
                <w:rFonts w:ascii="ＭＳ Ｐゴシック" w:eastAsia="ＭＳ Ｐゴシック" w:hAnsi="ＭＳ Ｐゴシック" w:cs="ＭＳ Ｐゴシック"/>
                <w:b/>
                <w:bCs/>
                <w:color w:val="000000"/>
                <w:kern w:val="0"/>
                <w:sz w:val="22"/>
              </w:rPr>
            </w:pPr>
            <w:r w:rsidRPr="00852FBF">
              <w:rPr>
                <w:rFonts w:ascii="ＭＳ Ｐゴシック" w:eastAsia="ＭＳ Ｐゴシック" w:hAnsi="ＭＳ Ｐゴシック" w:cs="ＭＳ Ｐゴシック" w:hint="eastAsia"/>
                <w:b/>
                <w:bCs/>
                <w:color w:val="000000"/>
                <w:kern w:val="0"/>
                <w:sz w:val="22"/>
              </w:rPr>
              <w:t xml:space="preserve">　</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2A11D7FE" w14:textId="77777777" w:rsidR="00852FBF" w:rsidRPr="0012224B" w:rsidRDefault="00852FBF" w:rsidP="00852FBF">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判定期間</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0997F4C8" w14:textId="77777777" w:rsidR="00852FBF" w:rsidRPr="0012224B" w:rsidRDefault="00852FBF" w:rsidP="00852FBF">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減算対象期間</w:t>
            </w:r>
          </w:p>
        </w:tc>
      </w:tr>
      <w:tr w:rsidR="000604FE" w:rsidRPr="00852FBF" w14:paraId="127B0340" w14:textId="77777777" w:rsidTr="005B71E7">
        <w:trPr>
          <w:trHeight w:val="450"/>
          <w:jc w:val="center"/>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13A3CD7B" w14:textId="77777777" w:rsidR="000604FE" w:rsidRPr="0012224B" w:rsidRDefault="000604FE" w:rsidP="005B71E7">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前期</w:t>
            </w:r>
          </w:p>
        </w:tc>
        <w:tc>
          <w:tcPr>
            <w:tcW w:w="2700" w:type="dxa"/>
            <w:tcBorders>
              <w:top w:val="nil"/>
              <w:left w:val="nil"/>
              <w:bottom w:val="single" w:sz="8" w:space="0" w:color="auto"/>
              <w:right w:val="single" w:sz="8" w:space="0" w:color="auto"/>
            </w:tcBorders>
            <w:shd w:val="clear" w:color="auto" w:fill="auto"/>
            <w:noWrap/>
            <w:vAlign w:val="center"/>
            <w:hideMark/>
          </w:tcPr>
          <w:p w14:paraId="0E0EB0F8" w14:textId="77777777" w:rsidR="000604FE" w:rsidRPr="00852FBF" w:rsidRDefault="00A802A1" w:rsidP="005B71E7">
            <w:pPr>
              <w:widowControl/>
              <w:jc w:val="center"/>
              <w:rPr>
                <w:rFonts w:ascii="ＭＳ Ｐゴシック" w:eastAsia="ＭＳ Ｐゴシック" w:hAnsi="ＭＳ Ｐゴシック" w:cs="ＭＳ Ｐゴシック"/>
                <w:color w:val="000000"/>
                <w:kern w:val="0"/>
                <w:sz w:val="22"/>
              </w:rPr>
            </w:pPr>
            <w:r w:rsidRPr="00A802A1">
              <w:rPr>
                <w:rFonts w:ascii="ＭＳ Ｐゴシック" w:eastAsia="ＭＳ Ｐゴシック" w:hAnsi="ＭＳ Ｐゴシック" w:cs="ＭＳ Ｐゴシック" w:hint="eastAsia"/>
                <w:color w:val="000000"/>
                <w:kern w:val="0"/>
                <w:sz w:val="22"/>
              </w:rPr>
              <w:t>３</w:t>
            </w:r>
            <w:r w:rsidR="000604FE" w:rsidRPr="00A802A1">
              <w:rPr>
                <w:rFonts w:ascii="ＭＳ Ｐゴシック" w:eastAsia="ＭＳ Ｐゴシック" w:hAnsi="ＭＳ Ｐゴシック" w:cs="ＭＳ Ｐゴシック" w:hint="eastAsia"/>
                <w:color w:val="000000"/>
                <w:kern w:val="0"/>
                <w:sz w:val="22"/>
              </w:rPr>
              <w:t>月１日</w:t>
            </w:r>
            <w:r w:rsidR="000604FE" w:rsidRPr="00852FBF">
              <w:rPr>
                <w:rFonts w:ascii="ＭＳ Ｐゴシック" w:eastAsia="ＭＳ Ｐゴシック" w:hAnsi="ＭＳ Ｐゴシック" w:cs="ＭＳ Ｐゴシック" w:hint="eastAsia"/>
                <w:color w:val="000000"/>
                <w:kern w:val="0"/>
                <w:sz w:val="22"/>
              </w:rPr>
              <w:t>～８月末日</w:t>
            </w:r>
          </w:p>
        </w:tc>
        <w:tc>
          <w:tcPr>
            <w:tcW w:w="2700" w:type="dxa"/>
            <w:tcBorders>
              <w:top w:val="nil"/>
              <w:left w:val="nil"/>
              <w:bottom w:val="single" w:sz="8" w:space="0" w:color="auto"/>
              <w:right w:val="single" w:sz="8" w:space="0" w:color="auto"/>
            </w:tcBorders>
            <w:shd w:val="clear" w:color="auto" w:fill="auto"/>
            <w:noWrap/>
            <w:vAlign w:val="center"/>
            <w:hideMark/>
          </w:tcPr>
          <w:p w14:paraId="64A7BFEE" w14:textId="77777777" w:rsidR="000604FE" w:rsidRPr="00852FBF" w:rsidRDefault="000604FE" w:rsidP="005B71E7">
            <w:pPr>
              <w:widowControl/>
              <w:jc w:val="center"/>
              <w:rPr>
                <w:rFonts w:ascii="ＭＳ Ｐゴシック" w:eastAsia="ＭＳ Ｐゴシック" w:hAnsi="ＭＳ Ｐゴシック" w:cs="ＭＳ Ｐゴシック"/>
                <w:color w:val="000000"/>
                <w:kern w:val="0"/>
                <w:sz w:val="22"/>
              </w:rPr>
            </w:pPr>
            <w:r w:rsidRPr="00852FBF">
              <w:rPr>
                <w:rFonts w:ascii="ＭＳ Ｐゴシック" w:eastAsia="ＭＳ Ｐゴシック" w:hAnsi="ＭＳ Ｐゴシック" w:cs="ＭＳ Ｐゴシック" w:hint="eastAsia"/>
                <w:color w:val="000000"/>
                <w:kern w:val="0"/>
                <w:sz w:val="22"/>
              </w:rPr>
              <w:t>10月１日～３月31日</w:t>
            </w:r>
          </w:p>
        </w:tc>
      </w:tr>
      <w:tr w:rsidR="00852FBF" w:rsidRPr="00852FBF" w14:paraId="1A34EC33" w14:textId="77777777" w:rsidTr="00852FBF">
        <w:trPr>
          <w:trHeight w:val="450"/>
          <w:jc w:val="center"/>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14387669" w14:textId="77777777" w:rsidR="00852FBF" w:rsidRPr="0012224B" w:rsidRDefault="00E46020" w:rsidP="00852FBF">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後期</w:t>
            </w:r>
          </w:p>
        </w:tc>
        <w:tc>
          <w:tcPr>
            <w:tcW w:w="2700" w:type="dxa"/>
            <w:tcBorders>
              <w:top w:val="nil"/>
              <w:left w:val="nil"/>
              <w:bottom w:val="single" w:sz="8" w:space="0" w:color="auto"/>
              <w:right w:val="single" w:sz="8" w:space="0" w:color="auto"/>
            </w:tcBorders>
            <w:shd w:val="clear" w:color="auto" w:fill="auto"/>
            <w:noWrap/>
            <w:vAlign w:val="center"/>
            <w:hideMark/>
          </w:tcPr>
          <w:p w14:paraId="55234A8C" w14:textId="77777777" w:rsidR="00852FBF" w:rsidRPr="00852FBF" w:rsidRDefault="00E46020" w:rsidP="00852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９月１日～２</w:t>
            </w:r>
            <w:r w:rsidR="00852FBF" w:rsidRPr="00852FBF">
              <w:rPr>
                <w:rFonts w:ascii="ＭＳ Ｐゴシック" w:eastAsia="ＭＳ Ｐゴシック" w:hAnsi="ＭＳ Ｐゴシック" w:cs="ＭＳ Ｐゴシック" w:hint="eastAsia"/>
                <w:color w:val="000000"/>
                <w:kern w:val="0"/>
                <w:sz w:val="22"/>
              </w:rPr>
              <w:t>月末日</w:t>
            </w:r>
          </w:p>
        </w:tc>
        <w:tc>
          <w:tcPr>
            <w:tcW w:w="2700" w:type="dxa"/>
            <w:tcBorders>
              <w:top w:val="nil"/>
              <w:left w:val="nil"/>
              <w:bottom w:val="single" w:sz="8" w:space="0" w:color="auto"/>
              <w:right w:val="single" w:sz="8" w:space="0" w:color="auto"/>
            </w:tcBorders>
            <w:shd w:val="clear" w:color="auto" w:fill="auto"/>
            <w:noWrap/>
            <w:vAlign w:val="center"/>
            <w:hideMark/>
          </w:tcPr>
          <w:p w14:paraId="45EFC3BC" w14:textId="77777777" w:rsidR="00852FBF" w:rsidRPr="00852FBF" w:rsidRDefault="00E46020" w:rsidP="00852FB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４月１日～９</w:t>
            </w:r>
            <w:r w:rsidR="00852FBF" w:rsidRPr="00852FBF">
              <w:rPr>
                <w:rFonts w:ascii="ＭＳ Ｐゴシック" w:eastAsia="ＭＳ Ｐゴシック" w:hAnsi="ＭＳ Ｐゴシック" w:cs="ＭＳ Ｐゴシック" w:hint="eastAsia"/>
                <w:color w:val="000000"/>
                <w:kern w:val="0"/>
                <w:sz w:val="22"/>
              </w:rPr>
              <w:t>月</w:t>
            </w:r>
            <w:r>
              <w:rPr>
                <w:rFonts w:ascii="ＭＳ Ｐゴシック" w:eastAsia="ＭＳ Ｐゴシック" w:hAnsi="ＭＳ Ｐゴシック" w:cs="ＭＳ Ｐゴシック" w:hint="eastAsia"/>
                <w:color w:val="000000"/>
                <w:kern w:val="0"/>
                <w:sz w:val="22"/>
              </w:rPr>
              <w:t>30</w:t>
            </w:r>
            <w:r w:rsidR="00852FBF" w:rsidRPr="00852FBF">
              <w:rPr>
                <w:rFonts w:ascii="ＭＳ Ｐゴシック" w:eastAsia="ＭＳ Ｐゴシック" w:hAnsi="ＭＳ Ｐゴシック" w:cs="ＭＳ Ｐゴシック" w:hint="eastAsia"/>
                <w:color w:val="000000"/>
                <w:kern w:val="0"/>
                <w:sz w:val="22"/>
              </w:rPr>
              <w:t>日</w:t>
            </w:r>
          </w:p>
        </w:tc>
      </w:tr>
    </w:tbl>
    <w:p w14:paraId="31FF2861" w14:textId="0130AD45" w:rsidR="00852FBF" w:rsidRPr="00852FBF" w:rsidRDefault="00852FBF" w:rsidP="00852FBF">
      <w:pPr>
        <w:ind w:leftChars="100" w:left="420" w:hangingChars="100" w:hanging="210"/>
        <w:jc w:val="left"/>
      </w:pPr>
      <w:r w:rsidRPr="00852FBF">
        <w:rPr>
          <w:rFonts w:hint="eastAsia"/>
        </w:rPr>
        <w:lastRenderedPageBreak/>
        <w:t>※</w:t>
      </w:r>
      <w:r w:rsidR="003D16D2">
        <w:rPr>
          <w:rFonts w:hint="eastAsia"/>
        </w:rPr>
        <w:t xml:space="preserve">　</w:t>
      </w:r>
      <w:r w:rsidRPr="00852FBF">
        <w:rPr>
          <w:rFonts w:hint="eastAsia"/>
        </w:rPr>
        <w:t>次の事業所</w:t>
      </w:r>
      <w:r>
        <w:rPr>
          <w:rFonts w:hint="eastAsia"/>
        </w:rPr>
        <w:t>は、判定期間を満了しない</w:t>
      </w:r>
      <w:r w:rsidR="007C5416">
        <w:rPr>
          <w:rFonts w:hint="eastAsia"/>
        </w:rPr>
        <w:t>ため</w:t>
      </w:r>
      <w:r>
        <w:rPr>
          <w:rFonts w:hint="eastAsia"/>
        </w:rPr>
        <w:t>、当該期間については減算の判定</w:t>
      </w:r>
      <w:r w:rsidRPr="00852FBF">
        <w:rPr>
          <w:rFonts w:hint="eastAsia"/>
        </w:rPr>
        <w:t>対象から除外する。</w:t>
      </w:r>
    </w:p>
    <w:p w14:paraId="24BCDE31" w14:textId="77777777" w:rsidR="00852FBF" w:rsidRPr="00852FBF" w:rsidRDefault="00852FBF" w:rsidP="007C5416">
      <w:pPr>
        <w:ind w:firstLineChars="400" w:firstLine="840"/>
        <w:jc w:val="left"/>
      </w:pPr>
      <w:r w:rsidRPr="00852FBF">
        <w:rPr>
          <w:rFonts w:hint="eastAsia"/>
        </w:rPr>
        <w:t>①</w:t>
      </w:r>
      <w:r w:rsidR="007921AB">
        <w:rPr>
          <w:rFonts w:hint="eastAsia"/>
        </w:rPr>
        <w:t xml:space="preserve">　</w:t>
      </w:r>
      <w:r w:rsidRPr="00852FBF">
        <w:rPr>
          <w:rFonts w:hint="eastAsia"/>
        </w:rPr>
        <w:t>判定期間の初日現在で指定を受けていない居宅介護支援事業所</w:t>
      </w:r>
    </w:p>
    <w:p w14:paraId="7CA4C62E" w14:textId="77777777" w:rsidR="00852FBF" w:rsidRDefault="00852FBF" w:rsidP="007C5416">
      <w:pPr>
        <w:ind w:firstLineChars="400" w:firstLine="840"/>
        <w:jc w:val="left"/>
      </w:pPr>
      <w:r w:rsidRPr="00852FBF">
        <w:rPr>
          <w:rFonts w:hint="eastAsia"/>
        </w:rPr>
        <w:t>②</w:t>
      </w:r>
      <w:r w:rsidR="007921AB">
        <w:rPr>
          <w:rFonts w:hint="eastAsia"/>
        </w:rPr>
        <w:t xml:space="preserve">　</w:t>
      </w:r>
      <w:r w:rsidRPr="00852FBF">
        <w:rPr>
          <w:rFonts w:hint="eastAsia"/>
        </w:rPr>
        <w:t>判定期間中に休止・廃止をした居宅介護支援事業所</w:t>
      </w:r>
    </w:p>
    <w:p w14:paraId="5853BE62" w14:textId="77777777" w:rsidR="00852FBF" w:rsidRDefault="00852FBF" w:rsidP="00852FBF">
      <w:pPr>
        <w:jc w:val="left"/>
      </w:pPr>
    </w:p>
    <w:p w14:paraId="1FBB9031" w14:textId="2A27704B" w:rsidR="00852FBF" w:rsidRPr="0012224B" w:rsidRDefault="007C5416" w:rsidP="00852FBF">
      <w:pPr>
        <w:jc w:val="left"/>
        <w:rPr>
          <w:rFonts w:asciiTheme="majorEastAsia" w:eastAsiaTheme="majorEastAsia" w:hAnsiTheme="majorEastAsia"/>
        </w:rPr>
      </w:pPr>
      <w:r>
        <w:rPr>
          <w:rFonts w:asciiTheme="majorEastAsia" w:eastAsiaTheme="majorEastAsia" w:hAnsiTheme="majorEastAsia" w:hint="eastAsia"/>
        </w:rPr>
        <w:t>３</w:t>
      </w:r>
      <w:r w:rsidR="003B089B" w:rsidRPr="0012224B">
        <w:rPr>
          <w:rFonts w:asciiTheme="majorEastAsia" w:eastAsiaTheme="majorEastAsia" w:hAnsiTheme="majorEastAsia" w:hint="eastAsia"/>
        </w:rPr>
        <w:t xml:space="preserve">　</w:t>
      </w:r>
      <w:r w:rsidR="00852FBF" w:rsidRPr="0012224B">
        <w:rPr>
          <w:rFonts w:asciiTheme="majorEastAsia" w:eastAsiaTheme="majorEastAsia" w:hAnsiTheme="majorEastAsia" w:hint="eastAsia"/>
        </w:rPr>
        <w:t>判定方法</w:t>
      </w:r>
    </w:p>
    <w:p w14:paraId="7997726D" w14:textId="77777777" w:rsidR="00852FBF" w:rsidRDefault="00852FBF" w:rsidP="00852FBF">
      <w:pPr>
        <w:ind w:leftChars="100" w:left="210" w:firstLineChars="100" w:firstLine="210"/>
        <w:jc w:val="left"/>
      </w:pPr>
      <w:r w:rsidRPr="00852FBF">
        <w:rPr>
          <w:rFonts w:hint="eastAsia"/>
        </w:rPr>
        <w:t>事業所ごとに、</w:t>
      </w:r>
      <w:r w:rsidRPr="006024F5">
        <w:rPr>
          <w:rFonts w:hint="eastAsia"/>
          <w:u w:val="single"/>
        </w:rPr>
        <w:t>判定期間に作成された居宅サービス計画のうち、</w:t>
      </w:r>
      <w:r w:rsidR="00E80D50">
        <w:rPr>
          <w:rFonts w:hint="eastAsia"/>
          <w:u w:val="single"/>
        </w:rPr>
        <w:t>訪問介護、通所介護、福祉用具貸与又は地域密着型通所介護（以下「訪問介護サービス等」という。）</w:t>
      </w:r>
      <w:r w:rsidR="009B4BD9">
        <w:rPr>
          <w:rFonts w:hint="eastAsia"/>
        </w:rPr>
        <w:t>が位置付</w:t>
      </w:r>
      <w:r w:rsidRPr="00852FBF">
        <w:rPr>
          <w:rFonts w:hint="eastAsia"/>
        </w:rPr>
        <w:t>けられた計画の数をそれぞれ算出し、それぞれについて、最も紹介件数の多い法人（以下、「紹介率最高法人」という。）を位置づけた居宅サービス計画の数の占める割合を計算し、</w:t>
      </w:r>
      <w:r w:rsidR="00301F94" w:rsidRPr="00301F94">
        <w:rPr>
          <w:rFonts w:hint="eastAsia"/>
        </w:rPr>
        <w:t>訪問介護サービス等</w:t>
      </w:r>
      <w:r w:rsidR="00301F94">
        <w:rPr>
          <w:rFonts w:hint="eastAsia"/>
        </w:rPr>
        <w:t>のいずれか</w:t>
      </w:r>
      <w:r w:rsidRPr="00852FBF">
        <w:rPr>
          <w:rFonts w:hint="eastAsia"/>
        </w:rPr>
        <w:t>について、</w:t>
      </w:r>
      <w:r w:rsidR="00E46020">
        <w:rPr>
          <w:rFonts w:hint="eastAsia"/>
          <w:u w:val="single"/>
        </w:rPr>
        <w:t>8</w:t>
      </w:r>
      <w:r w:rsidRPr="006024F5">
        <w:rPr>
          <w:u w:val="single"/>
        </w:rPr>
        <w:t>0</w:t>
      </w:r>
      <w:r w:rsidRPr="006024F5">
        <w:rPr>
          <w:rFonts w:hint="eastAsia"/>
          <w:u w:val="single"/>
        </w:rPr>
        <w:t>％を超えた場合に減算する</w:t>
      </w:r>
      <w:r>
        <w:rPr>
          <w:rFonts w:hint="eastAsia"/>
        </w:rPr>
        <w:t>。</w:t>
      </w:r>
    </w:p>
    <w:p w14:paraId="420DBC81" w14:textId="77777777" w:rsidR="00852FBF" w:rsidRDefault="006269B2" w:rsidP="007C5416">
      <w:pPr>
        <w:ind w:leftChars="100" w:left="210" w:firstLineChars="1500" w:firstLine="3150"/>
        <w:jc w:val="left"/>
      </w:pPr>
      <w:r>
        <w:rPr>
          <w:rFonts w:hint="eastAsia"/>
        </w:rPr>
        <w:t>※平成</w:t>
      </w:r>
      <w:r>
        <w:rPr>
          <w:rFonts w:hint="eastAsia"/>
        </w:rPr>
        <w:t>30</w:t>
      </w:r>
      <w:r>
        <w:rPr>
          <w:rFonts w:hint="eastAsia"/>
        </w:rPr>
        <w:t>年４月報酬改定により、対象サービスが縮小されている。</w:t>
      </w:r>
    </w:p>
    <w:p w14:paraId="240572E9" w14:textId="068CA914" w:rsidR="00852FBF" w:rsidRPr="00852FBF" w:rsidRDefault="007C5416" w:rsidP="007C5416">
      <w:pPr>
        <w:ind w:firstLineChars="100" w:firstLine="210"/>
        <w:jc w:val="left"/>
      </w:pPr>
      <w:r>
        <w:rPr>
          <w:noProof/>
        </w:rPr>
        <mc:AlternateContent>
          <mc:Choice Requires="wps">
            <w:drawing>
              <wp:anchor distT="0" distB="0" distL="114300" distR="114300" simplePos="0" relativeHeight="251660288" behindDoc="0" locked="0" layoutInCell="1" allowOverlap="1" wp14:anchorId="26FD5854" wp14:editId="58AF6545">
                <wp:simplePos x="0" y="0"/>
                <wp:positionH relativeFrom="column">
                  <wp:posOffset>726440</wp:posOffset>
                </wp:positionH>
                <wp:positionV relativeFrom="paragraph">
                  <wp:posOffset>403225</wp:posOffset>
                </wp:positionV>
                <wp:extent cx="57150" cy="33337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B2B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57.2pt;margin-top:31.75pt;width:4.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" adj="309" strokecolor="#4579b8 [3044]"/>
            </w:pict>
          </mc:Fallback>
        </mc:AlternateContent>
      </w:r>
      <w:r>
        <w:rPr>
          <w:noProof/>
        </w:rPr>
        <mc:AlternateContent>
          <mc:Choice Requires="wps">
            <w:drawing>
              <wp:anchor distT="0" distB="0" distL="114300" distR="114300" simplePos="0" relativeHeight="251655168" behindDoc="0" locked="0" layoutInCell="1" allowOverlap="1" wp14:anchorId="04CC8B6C" wp14:editId="6FB6D032">
                <wp:simplePos x="0" y="0"/>
                <wp:positionH relativeFrom="column">
                  <wp:posOffset>3209290</wp:posOffset>
                </wp:positionH>
                <wp:positionV relativeFrom="paragraph">
                  <wp:posOffset>409575</wp:posOffset>
                </wp:positionV>
                <wp:extent cx="76200" cy="3333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76200" cy="3333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11CA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52.7pt;margin-top:32.25pt;width:6pt;height:26.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" adj="411" strokecolor="#4579b8 [3044]"/>
            </w:pict>
          </mc:Fallback>
        </mc:AlternateContent>
      </w:r>
      <w:r>
        <w:rPr>
          <w:noProof/>
        </w:rPr>
        <mc:AlternateContent>
          <mc:Choice Requires="wps">
            <w:drawing>
              <wp:anchor distT="0" distB="0" distL="114300" distR="114300" simplePos="0" relativeHeight="251649024" behindDoc="0" locked="0" layoutInCell="1" allowOverlap="1" wp14:anchorId="3914442E" wp14:editId="0DEA5467">
                <wp:simplePos x="0" y="0"/>
                <wp:positionH relativeFrom="column">
                  <wp:posOffset>608330</wp:posOffset>
                </wp:positionH>
                <wp:positionV relativeFrom="paragraph">
                  <wp:posOffset>298450</wp:posOffset>
                </wp:positionV>
                <wp:extent cx="5290185" cy="1403985"/>
                <wp:effectExtent l="0" t="0" r="24765"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3985"/>
                        </a:xfrm>
                        <a:prstGeom prst="rect">
                          <a:avLst/>
                        </a:prstGeom>
                        <a:solidFill>
                          <a:srgbClr val="FFFFFF"/>
                        </a:solidFill>
                        <a:ln w="9525">
                          <a:solidFill>
                            <a:srgbClr val="000000"/>
                          </a:solidFill>
                          <a:miter lim="800000"/>
                          <a:headEnd/>
                          <a:tailEnd/>
                        </a:ln>
                      </wps:spPr>
                      <wps:txbx>
                        <w:txbxContent>
                          <w:p w14:paraId="7E966FF2" w14:textId="77777777" w:rsidR="007921AB" w:rsidRPr="00301F94" w:rsidRDefault="00301F94" w:rsidP="00301F94">
                            <w:pPr>
                              <w:ind w:firstLineChars="100" w:firstLine="210"/>
                              <w:rPr>
                                <w:rFonts w:asciiTheme="majorEastAsia" w:eastAsiaTheme="majorEastAsia" w:hAnsiTheme="majorEastAsia"/>
                              </w:rPr>
                            </w:pPr>
                            <w:r w:rsidRPr="00301F94">
                              <w:rPr>
                                <w:rFonts w:asciiTheme="majorEastAsia" w:eastAsiaTheme="majorEastAsia" w:hAnsiTheme="majorEastAsia"/>
                                <w:snapToGrid w:val="0"/>
                              </w:rPr>
                              <w:fldChar w:fldCharType="begin"/>
                            </w:r>
                            <w:r w:rsidRPr="00301F94">
                              <w:rPr>
                                <w:rFonts w:asciiTheme="majorEastAsia" w:eastAsiaTheme="majorEastAsia" w:hAnsiTheme="majorEastAsia"/>
                                <w:snapToGrid w:val="0"/>
                              </w:rPr>
                              <w:instrText>eq \o \al(\s \up 5(</w:instrText>
                            </w:r>
                            <w:r w:rsidRPr="00301F94">
                              <w:rPr>
                                <w:rFonts w:asciiTheme="majorEastAsia" w:eastAsiaTheme="majorEastAsia" w:hAnsiTheme="majorEastAsia" w:hint="eastAsia"/>
                              </w:rPr>
                              <w:instrText>訪問介護サービス等に係る</w:instrText>
                            </w:r>
                            <w:r w:rsidRPr="00301F94">
                              <w:rPr>
                                <w:rFonts w:asciiTheme="majorEastAsia" w:eastAsiaTheme="majorEastAsia" w:hAnsiTheme="majorEastAsia"/>
                                <w:snapToGrid w:val="0"/>
                              </w:rPr>
                              <w:instrText>),\s \up-5(</w:instrText>
                            </w:r>
                            <w:r w:rsidRPr="00301F94">
                              <w:rPr>
                                <w:rFonts w:asciiTheme="majorEastAsia" w:eastAsiaTheme="majorEastAsia" w:hAnsiTheme="majorEastAsia" w:hint="eastAsia"/>
                              </w:rPr>
                              <w:instrText>紹介率最高法人の居宅介護ｻｰﾋﾞｽ計画数</w:instrText>
                            </w:r>
                            <w:r w:rsidRPr="00301F94">
                              <w:rPr>
                                <w:rFonts w:asciiTheme="majorEastAsia" w:eastAsiaTheme="majorEastAsia" w:hAnsiTheme="majorEastAsia"/>
                                <w:snapToGrid w:val="0"/>
                              </w:rPr>
                              <w:instrText>))</w:instrText>
                            </w:r>
                            <w:r w:rsidRPr="00301F94">
                              <w:rPr>
                                <w:rFonts w:asciiTheme="majorEastAsia" w:eastAsiaTheme="majorEastAsia" w:hAnsiTheme="majorEastAsia"/>
                                <w:snapToGrid w:val="0"/>
                              </w:rPr>
                              <w:fldChar w:fldCharType="end"/>
                            </w:r>
                            <w:r w:rsidRPr="00301F94">
                              <w:rPr>
                                <w:rFonts w:asciiTheme="majorEastAsia" w:eastAsiaTheme="majorEastAsia" w:hAnsiTheme="majorEastAsia" w:hint="eastAsia"/>
                                <w:snapToGrid w:val="0"/>
                              </w:rPr>
                              <w:t xml:space="preserve">　</w:t>
                            </w:r>
                            <w:r w:rsidRPr="00301F94">
                              <w:rPr>
                                <w:rFonts w:asciiTheme="majorEastAsia" w:eastAsiaTheme="majorEastAsia" w:hAnsiTheme="majorEastAsia" w:hint="eastAsia"/>
                              </w:rPr>
                              <w:t>÷（対象サービスを位置づけた計画数）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4442E" id="_x0000_s1029" type="#_x0000_t202" style="position:absolute;left:0;text-align:left;margin-left:47.9pt;margin-top:23.5pt;width:416.5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T2Dw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">
                <v:textbox style="mso-fit-shape-to-text:t">
                  <w:txbxContent>
                    <w:p w14:paraId="7E966FF2" w14:textId="77777777" w:rsidR="007921AB" w:rsidRPr="00301F94" w:rsidRDefault="00301F94" w:rsidP="00301F94">
                      <w:pPr>
                        <w:ind w:firstLineChars="100" w:firstLine="210"/>
                        <w:rPr>
                          <w:rFonts w:asciiTheme="majorEastAsia" w:eastAsiaTheme="majorEastAsia" w:hAnsiTheme="majorEastAsia"/>
                        </w:rPr>
                      </w:pPr>
                      <w:r w:rsidRPr="00301F94">
                        <w:rPr>
                          <w:rFonts w:asciiTheme="majorEastAsia" w:eastAsiaTheme="majorEastAsia" w:hAnsiTheme="majorEastAsia"/>
                          <w:snapToGrid w:val="0"/>
                        </w:rPr>
                        <w:fldChar w:fldCharType="begin"/>
                      </w:r>
                      <w:r w:rsidRPr="00301F94">
                        <w:rPr>
                          <w:rFonts w:asciiTheme="majorEastAsia" w:eastAsiaTheme="majorEastAsia" w:hAnsiTheme="majorEastAsia"/>
                          <w:snapToGrid w:val="0"/>
                        </w:rPr>
                        <w:instrText>eq \o \al(\s \up 5(</w:instrText>
                      </w:r>
                      <w:r w:rsidRPr="00301F94">
                        <w:rPr>
                          <w:rFonts w:asciiTheme="majorEastAsia" w:eastAsiaTheme="majorEastAsia" w:hAnsiTheme="majorEastAsia" w:hint="eastAsia"/>
                        </w:rPr>
                        <w:instrText>訪問介護サービス等に係る</w:instrText>
                      </w:r>
                      <w:r w:rsidRPr="00301F94">
                        <w:rPr>
                          <w:rFonts w:asciiTheme="majorEastAsia" w:eastAsiaTheme="majorEastAsia" w:hAnsiTheme="majorEastAsia"/>
                          <w:snapToGrid w:val="0"/>
                        </w:rPr>
                        <w:instrText>),\s \up-5(</w:instrText>
                      </w:r>
                      <w:r w:rsidRPr="00301F94">
                        <w:rPr>
                          <w:rFonts w:asciiTheme="majorEastAsia" w:eastAsiaTheme="majorEastAsia" w:hAnsiTheme="majorEastAsia" w:hint="eastAsia"/>
                        </w:rPr>
                        <w:instrText>紹介率最高法人の居宅介護ｻｰﾋﾞｽ計画数</w:instrText>
                      </w:r>
                      <w:r w:rsidRPr="00301F94">
                        <w:rPr>
                          <w:rFonts w:asciiTheme="majorEastAsia" w:eastAsiaTheme="majorEastAsia" w:hAnsiTheme="majorEastAsia"/>
                          <w:snapToGrid w:val="0"/>
                        </w:rPr>
                        <w:instrText>))</w:instrText>
                      </w:r>
                      <w:r w:rsidRPr="00301F94">
                        <w:rPr>
                          <w:rFonts w:asciiTheme="majorEastAsia" w:eastAsiaTheme="majorEastAsia" w:hAnsiTheme="majorEastAsia"/>
                          <w:snapToGrid w:val="0"/>
                        </w:rPr>
                        <w:fldChar w:fldCharType="end"/>
                      </w:r>
                      <w:r w:rsidRPr="00301F94">
                        <w:rPr>
                          <w:rFonts w:asciiTheme="majorEastAsia" w:eastAsiaTheme="majorEastAsia" w:hAnsiTheme="majorEastAsia" w:hint="eastAsia"/>
                          <w:snapToGrid w:val="0"/>
                        </w:rPr>
                        <w:t xml:space="preserve">　</w:t>
                      </w:r>
                      <w:r w:rsidRPr="00301F94">
                        <w:rPr>
                          <w:rFonts w:asciiTheme="majorEastAsia" w:eastAsiaTheme="majorEastAsia" w:hAnsiTheme="majorEastAsia" w:hint="eastAsia"/>
                        </w:rPr>
                        <w:t>÷（対象サービスを位置づけた計画数）</w:t>
                      </w:r>
                    </w:p>
                  </w:txbxContent>
                </v:textbox>
                <w10:wrap type="topAndBottom"/>
              </v:shape>
            </w:pict>
          </mc:Fallback>
        </mc:AlternateContent>
      </w:r>
      <w:r w:rsidR="00852FBF" w:rsidRPr="00852FBF">
        <w:rPr>
          <w:rFonts w:hint="eastAsia"/>
        </w:rPr>
        <w:t>【具体的な計算式】</w:t>
      </w:r>
    </w:p>
    <w:p w14:paraId="00162A84" w14:textId="77777777" w:rsidR="00976940" w:rsidRDefault="00976940" w:rsidP="00E46020">
      <w:pPr>
        <w:jc w:val="left"/>
      </w:pPr>
    </w:p>
    <w:p w14:paraId="489AFE16" w14:textId="77777777" w:rsidR="00A53C09" w:rsidRPr="00E46020" w:rsidRDefault="00A53C09" w:rsidP="00E46020">
      <w:pPr>
        <w:jc w:val="left"/>
        <w:rPr>
          <w:rFonts w:hint="eastAsia"/>
        </w:rPr>
      </w:pPr>
    </w:p>
    <w:p w14:paraId="6D69C392" w14:textId="55A9C00D" w:rsidR="00852FBF" w:rsidRPr="0012224B" w:rsidRDefault="0065632D" w:rsidP="00852FBF">
      <w:pPr>
        <w:jc w:val="left"/>
        <w:rPr>
          <w:rFonts w:asciiTheme="majorEastAsia" w:eastAsiaTheme="majorEastAsia" w:hAnsiTheme="majorEastAsia"/>
        </w:rPr>
      </w:pPr>
      <w:r>
        <w:rPr>
          <w:rFonts w:asciiTheme="majorEastAsia" w:eastAsiaTheme="majorEastAsia" w:hAnsiTheme="majorEastAsia" w:hint="eastAsia"/>
        </w:rPr>
        <w:t>４</w:t>
      </w:r>
      <w:r w:rsidR="003B089B" w:rsidRPr="0012224B">
        <w:rPr>
          <w:rFonts w:asciiTheme="majorEastAsia" w:eastAsiaTheme="majorEastAsia" w:hAnsiTheme="majorEastAsia" w:hint="eastAsia"/>
        </w:rPr>
        <w:t xml:space="preserve">　</w:t>
      </w:r>
      <w:r w:rsidR="00852FBF" w:rsidRPr="0012224B">
        <w:rPr>
          <w:rFonts w:asciiTheme="majorEastAsia" w:eastAsiaTheme="majorEastAsia" w:hAnsiTheme="majorEastAsia" w:hint="eastAsia"/>
        </w:rPr>
        <w:t>算定手続き</w:t>
      </w:r>
    </w:p>
    <w:p w14:paraId="0D80AC08" w14:textId="77777777" w:rsidR="00AC25D3" w:rsidRPr="00082FAA" w:rsidRDefault="00933B7A" w:rsidP="008577C6">
      <w:pPr>
        <w:ind w:leftChars="100" w:left="210" w:firstLineChars="100" w:firstLine="210"/>
        <w:jc w:val="left"/>
      </w:pPr>
      <w:r w:rsidRPr="00082FAA">
        <w:rPr>
          <w:rFonts w:hint="eastAsia"/>
        </w:rPr>
        <w:t>居宅介護支援事業者は、</w:t>
      </w:r>
      <w:r w:rsidR="00852FBF" w:rsidRPr="00082FAA">
        <w:rPr>
          <w:rFonts w:hint="eastAsia"/>
        </w:rPr>
        <w:t>「</w:t>
      </w:r>
      <w:r w:rsidR="00617532" w:rsidRPr="00082FAA">
        <w:rPr>
          <w:rFonts w:hint="eastAsia"/>
        </w:rPr>
        <w:t>（届出様式</w:t>
      </w:r>
      <w:r w:rsidRPr="00082FAA">
        <w:rPr>
          <w:rFonts w:hint="eastAsia"/>
        </w:rPr>
        <w:t>）</w:t>
      </w:r>
      <w:r w:rsidR="00852FBF" w:rsidRPr="00082FAA">
        <w:rPr>
          <w:rFonts w:hint="eastAsia"/>
        </w:rPr>
        <w:t>特定事業所集中減算判定様式</w:t>
      </w:r>
      <w:r w:rsidR="00F93D39" w:rsidRPr="00082FAA">
        <w:rPr>
          <w:rFonts w:hint="eastAsia"/>
        </w:rPr>
        <w:t>」に必要事項を記載し、</w:t>
      </w:r>
      <w:r w:rsidR="008577C6" w:rsidRPr="00082FAA">
        <w:rPr>
          <w:rFonts w:hint="eastAsia"/>
        </w:rPr>
        <w:t>次の</w:t>
      </w:r>
      <w:r w:rsidR="00852FBF" w:rsidRPr="00082FAA">
        <w:rPr>
          <w:rFonts w:hint="eastAsia"/>
        </w:rPr>
        <w:t>書類を市長に提出しなければならない。</w:t>
      </w:r>
    </w:p>
    <w:p w14:paraId="1C547711" w14:textId="77777777" w:rsidR="008577C6" w:rsidRDefault="008577C6" w:rsidP="009D7348">
      <w:pPr>
        <w:jc w:val="left"/>
        <w:rPr>
          <w:highlight w:val="yellow"/>
        </w:rPr>
      </w:pPr>
    </w:p>
    <w:tbl>
      <w:tblPr>
        <w:tblW w:w="8930" w:type="dxa"/>
        <w:jc w:val="center"/>
        <w:tblCellMar>
          <w:left w:w="99" w:type="dxa"/>
          <w:right w:w="99" w:type="dxa"/>
        </w:tblCellMar>
        <w:tblLook w:val="04A0" w:firstRow="1" w:lastRow="0" w:firstColumn="1" w:lastColumn="0" w:noHBand="0" w:noVBand="1"/>
      </w:tblPr>
      <w:tblGrid>
        <w:gridCol w:w="443"/>
        <w:gridCol w:w="2410"/>
        <w:gridCol w:w="6077"/>
      </w:tblGrid>
      <w:tr w:rsidR="00BE54EA" w:rsidRPr="00BE54EA" w14:paraId="0DBFC398" w14:textId="77777777" w:rsidTr="0065632D">
        <w:trPr>
          <w:trHeight w:val="450"/>
          <w:jc w:val="center"/>
        </w:trPr>
        <w:tc>
          <w:tcPr>
            <w:tcW w:w="2853" w:type="dxa"/>
            <w:gridSpan w:val="2"/>
            <w:tcBorders>
              <w:top w:val="single" w:sz="12" w:space="0" w:color="auto"/>
              <w:left w:val="single" w:sz="12" w:space="0" w:color="auto"/>
              <w:bottom w:val="single" w:sz="12" w:space="0" w:color="auto"/>
              <w:right w:val="single" w:sz="6" w:space="0" w:color="auto"/>
            </w:tcBorders>
            <w:shd w:val="clear" w:color="auto" w:fill="DBE5F1" w:themeFill="accent1" w:themeFillTint="33"/>
            <w:noWrap/>
            <w:vAlign w:val="center"/>
            <w:hideMark/>
          </w:tcPr>
          <w:p w14:paraId="4CDD8DCD" w14:textId="77777777" w:rsidR="00BE54EA" w:rsidRPr="0012224B" w:rsidRDefault="00BE54EA" w:rsidP="00BE54EA">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区分</w:t>
            </w:r>
          </w:p>
        </w:tc>
        <w:tc>
          <w:tcPr>
            <w:tcW w:w="6077" w:type="dxa"/>
            <w:tcBorders>
              <w:top w:val="single" w:sz="12" w:space="0" w:color="auto"/>
              <w:left w:val="single" w:sz="6" w:space="0" w:color="auto"/>
              <w:bottom w:val="single" w:sz="12" w:space="0" w:color="auto"/>
              <w:right w:val="single" w:sz="12" w:space="0" w:color="auto"/>
            </w:tcBorders>
            <w:shd w:val="clear" w:color="auto" w:fill="DBE5F1" w:themeFill="accent1" w:themeFillTint="33"/>
            <w:noWrap/>
            <w:vAlign w:val="center"/>
            <w:hideMark/>
          </w:tcPr>
          <w:p w14:paraId="6A95BEA6" w14:textId="77777777" w:rsidR="00BE54EA" w:rsidRPr="0012224B" w:rsidRDefault="00BE54EA" w:rsidP="00BE54EA">
            <w:pPr>
              <w:widowControl/>
              <w:jc w:val="center"/>
              <w:rPr>
                <w:rFonts w:ascii="ＭＳ Ｐゴシック" w:eastAsia="ＭＳ Ｐゴシック" w:hAnsi="ＭＳ Ｐゴシック" w:cs="ＭＳ Ｐゴシック"/>
                <w:bCs/>
                <w:color w:val="000000"/>
                <w:kern w:val="0"/>
                <w:sz w:val="22"/>
              </w:rPr>
            </w:pPr>
            <w:r w:rsidRPr="0012224B">
              <w:rPr>
                <w:rFonts w:ascii="ＭＳ Ｐゴシック" w:eastAsia="ＭＳ Ｐゴシック" w:hAnsi="ＭＳ Ｐゴシック" w:cs="ＭＳ Ｐゴシック" w:hint="eastAsia"/>
                <w:bCs/>
                <w:color w:val="000000"/>
                <w:kern w:val="0"/>
                <w:sz w:val="22"/>
              </w:rPr>
              <w:t>内容</w:t>
            </w:r>
          </w:p>
        </w:tc>
      </w:tr>
      <w:tr w:rsidR="00BE54EA" w:rsidRPr="00BE54EA" w14:paraId="1B3E4DA7" w14:textId="77777777" w:rsidTr="00AF786A">
        <w:trPr>
          <w:trHeight w:val="446"/>
          <w:jc w:val="center"/>
        </w:trPr>
        <w:tc>
          <w:tcPr>
            <w:tcW w:w="2853" w:type="dxa"/>
            <w:gridSpan w:val="2"/>
            <w:tcBorders>
              <w:top w:val="single" w:sz="12" w:space="0" w:color="auto"/>
              <w:left w:val="single" w:sz="12" w:space="0" w:color="auto"/>
              <w:right w:val="single" w:sz="6" w:space="0" w:color="auto"/>
            </w:tcBorders>
            <w:shd w:val="clear" w:color="auto" w:fill="auto"/>
            <w:noWrap/>
            <w:vAlign w:val="center"/>
            <w:hideMark/>
          </w:tcPr>
          <w:p w14:paraId="10BF572B" w14:textId="77777777" w:rsidR="00BE54EA" w:rsidRPr="0012224B" w:rsidRDefault="00E46020" w:rsidP="0065632D">
            <w:pPr>
              <w:widowControl/>
              <w:rPr>
                <w:rFonts w:ascii="ＭＳ Ｐゴシック" w:eastAsia="ＭＳ Ｐゴシック" w:hAnsi="ＭＳ Ｐゴシック" w:cs="ＭＳ Ｐゴシック"/>
                <w:bCs/>
                <w:color w:val="000000"/>
                <w:kern w:val="0"/>
                <w:sz w:val="22"/>
              </w:rPr>
            </w:pPr>
            <w:r w:rsidRPr="008577C6">
              <w:rPr>
                <w:rFonts w:ascii="ＭＳ Ｐゴシック" w:eastAsia="ＭＳ Ｐゴシック" w:hAnsi="ＭＳ Ｐゴシック" w:cs="ＭＳ Ｐゴシック" w:hint="eastAsia"/>
                <w:bCs/>
                <w:color w:val="000000"/>
                <w:kern w:val="0"/>
                <w:sz w:val="22"/>
                <w:highlight w:val="cyan"/>
              </w:rPr>
              <w:t>8</w:t>
            </w:r>
            <w:r w:rsidR="00BE54EA" w:rsidRPr="008577C6">
              <w:rPr>
                <w:rFonts w:ascii="ＭＳ Ｐゴシック" w:eastAsia="ＭＳ Ｐゴシック" w:hAnsi="ＭＳ Ｐゴシック" w:cs="ＭＳ Ｐゴシック" w:hint="eastAsia"/>
                <w:bCs/>
                <w:color w:val="000000"/>
                <w:kern w:val="0"/>
                <w:sz w:val="22"/>
                <w:highlight w:val="cyan"/>
              </w:rPr>
              <w:t>0</w:t>
            </w:r>
            <w:r w:rsidR="009434BB" w:rsidRPr="008577C6">
              <w:rPr>
                <w:rFonts w:ascii="ＭＳ Ｐゴシック" w:eastAsia="ＭＳ Ｐゴシック" w:hAnsi="ＭＳ Ｐゴシック" w:cs="ＭＳ Ｐゴシック" w:hint="eastAsia"/>
                <w:bCs/>
                <w:color w:val="000000"/>
                <w:kern w:val="0"/>
                <w:sz w:val="22"/>
                <w:highlight w:val="cyan"/>
              </w:rPr>
              <w:t>％を超えなかった</w:t>
            </w:r>
            <w:r w:rsidR="00BE54EA" w:rsidRPr="008577C6">
              <w:rPr>
                <w:rFonts w:ascii="ＭＳ Ｐゴシック" w:eastAsia="ＭＳ Ｐゴシック" w:hAnsi="ＭＳ Ｐゴシック" w:cs="ＭＳ Ｐゴシック" w:hint="eastAsia"/>
                <w:bCs/>
                <w:color w:val="000000"/>
                <w:kern w:val="0"/>
                <w:sz w:val="22"/>
                <w:highlight w:val="cyan"/>
              </w:rPr>
              <w:t>場合</w:t>
            </w:r>
          </w:p>
        </w:tc>
        <w:tc>
          <w:tcPr>
            <w:tcW w:w="6077"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177FC1E6" w14:textId="77777777" w:rsidR="00BE54EA" w:rsidRPr="00BE54EA" w:rsidRDefault="00BE54EA" w:rsidP="00BE54EA">
            <w:pPr>
              <w:widowControl/>
              <w:jc w:val="center"/>
              <w:rPr>
                <w:rFonts w:ascii="ＭＳ Ｐゴシック" w:eastAsia="ＭＳ Ｐゴシック" w:hAnsi="ＭＳ Ｐゴシック" w:cs="ＭＳ Ｐゴシック"/>
                <w:color w:val="000000"/>
                <w:kern w:val="0"/>
                <w:sz w:val="22"/>
              </w:rPr>
            </w:pPr>
            <w:r w:rsidRPr="00BE54EA">
              <w:rPr>
                <w:rFonts w:ascii="ＭＳ Ｐゴシック" w:eastAsia="ＭＳ Ｐゴシック" w:hAnsi="ＭＳ Ｐゴシック" w:cs="ＭＳ Ｐゴシック" w:hint="eastAsia"/>
                <w:color w:val="000000"/>
                <w:kern w:val="0"/>
                <w:sz w:val="22"/>
              </w:rPr>
              <w:t xml:space="preserve">　</w:t>
            </w:r>
          </w:p>
        </w:tc>
      </w:tr>
      <w:tr w:rsidR="0065632D" w:rsidRPr="00BE54EA" w14:paraId="06501E66" w14:textId="77777777" w:rsidTr="00AF786A">
        <w:trPr>
          <w:trHeight w:val="1134"/>
          <w:jc w:val="center"/>
        </w:trPr>
        <w:tc>
          <w:tcPr>
            <w:tcW w:w="443" w:type="dxa"/>
            <w:vMerge w:val="restart"/>
            <w:tcBorders>
              <w:left w:val="single" w:sz="12" w:space="0" w:color="auto"/>
              <w:right w:val="single" w:sz="6" w:space="0" w:color="auto"/>
            </w:tcBorders>
            <w:shd w:val="clear" w:color="auto" w:fill="auto"/>
            <w:noWrap/>
            <w:vAlign w:val="center"/>
            <w:hideMark/>
          </w:tcPr>
          <w:p w14:paraId="101F08D1" w14:textId="58FC8367" w:rsidR="0065632D" w:rsidRPr="00BE54EA" w:rsidRDefault="0065632D" w:rsidP="006A3310">
            <w:pPr>
              <w:jc w:val="center"/>
              <w:rPr>
                <w:rFonts w:ascii="ＭＳ Ｐゴシック" w:eastAsia="ＭＳ Ｐゴシック" w:hAnsi="ＭＳ Ｐゴシック" w:cs="ＭＳ Ｐゴシック"/>
                <w:color w:val="000000"/>
                <w:kern w:val="0"/>
                <w:sz w:val="22"/>
              </w:rPr>
            </w:pPr>
          </w:p>
        </w:tc>
        <w:tc>
          <w:tcPr>
            <w:tcW w:w="2410" w:type="dxa"/>
            <w:tcBorders>
              <w:top w:val="single" w:sz="6" w:space="0" w:color="auto"/>
              <w:left w:val="single" w:sz="6" w:space="0" w:color="auto"/>
              <w:bottom w:val="dotted" w:sz="6" w:space="0" w:color="auto"/>
              <w:right w:val="single" w:sz="6" w:space="0" w:color="auto"/>
            </w:tcBorders>
            <w:shd w:val="clear" w:color="auto" w:fill="auto"/>
            <w:vAlign w:val="center"/>
          </w:tcPr>
          <w:p w14:paraId="698208F4" w14:textId="6A49DCBC" w:rsidR="0065632D" w:rsidRPr="00BE54EA" w:rsidRDefault="0065632D" w:rsidP="00AF786A">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現在、特定事業所集中減算適用が</w:t>
            </w:r>
            <w:r w:rsidRPr="008577C6">
              <w:rPr>
                <w:rFonts w:ascii="ＭＳ Ｐゴシック" w:eastAsia="ＭＳ Ｐゴシック" w:hAnsi="ＭＳ Ｐゴシック" w:cs="ＭＳ Ｐゴシック" w:hint="eastAsia"/>
                <w:b/>
                <w:color w:val="000000"/>
                <w:kern w:val="0"/>
                <w:sz w:val="22"/>
                <w:u w:val="single"/>
              </w:rPr>
              <w:t>ない</w:t>
            </w:r>
            <w:r>
              <w:rPr>
                <w:rFonts w:ascii="ＭＳ Ｐゴシック" w:eastAsia="ＭＳ Ｐゴシック" w:hAnsi="ＭＳ Ｐゴシック" w:cs="ＭＳ Ｐゴシック" w:hint="eastAsia"/>
                <w:color w:val="000000"/>
                <w:kern w:val="0"/>
                <w:sz w:val="22"/>
              </w:rPr>
              <w:t>事業所</w:t>
            </w:r>
          </w:p>
        </w:tc>
        <w:tc>
          <w:tcPr>
            <w:tcW w:w="6077" w:type="dxa"/>
            <w:tcBorders>
              <w:top w:val="single" w:sz="6" w:space="0" w:color="auto"/>
              <w:left w:val="single" w:sz="6" w:space="0" w:color="auto"/>
              <w:bottom w:val="dotted" w:sz="6" w:space="0" w:color="auto"/>
              <w:right w:val="single" w:sz="12" w:space="0" w:color="auto"/>
            </w:tcBorders>
            <w:shd w:val="clear" w:color="auto" w:fill="auto"/>
            <w:vAlign w:val="center"/>
          </w:tcPr>
          <w:p w14:paraId="3C9E62F7" w14:textId="77777777" w:rsidR="0065632D" w:rsidRDefault="0065632D" w:rsidP="00721DC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・市への手続きは不要。</w:t>
            </w:r>
          </w:p>
          <w:p w14:paraId="23476DE8" w14:textId="59C9893C" w:rsidR="0065632D" w:rsidRPr="007C5416" w:rsidRDefault="0065632D" w:rsidP="0065632D">
            <w:pPr>
              <w:widowControl/>
              <w:ind w:firstLineChars="100" w:firstLine="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Pr="007C5416">
              <w:rPr>
                <w:rFonts w:ascii="ＭＳ Ｐゴシック" w:eastAsia="ＭＳ Ｐゴシック" w:hAnsi="ＭＳ Ｐゴシック" w:cs="ＭＳ Ｐゴシック" w:hint="eastAsia"/>
                <w:color w:val="000000"/>
                <w:kern w:val="0"/>
                <w:szCs w:val="21"/>
              </w:rPr>
              <w:t>(届出様式)</w:t>
            </w:r>
            <w:r w:rsidRPr="007C5416">
              <w:rPr>
                <w:rFonts w:ascii="ＭＳ Ｐゴシック" w:eastAsia="ＭＳ Ｐゴシック" w:hAnsi="ＭＳ Ｐゴシック" w:cs="ＭＳ Ｐゴシック" w:hint="eastAsia"/>
                <w:color w:val="000000"/>
                <w:kern w:val="0"/>
                <w:szCs w:val="21"/>
              </w:rPr>
              <w:t>特定事業所集中減算判定様式は５年間保存する</w:t>
            </w:r>
          </w:p>
        </w:tc>
      </w:tr>
      <w:tr w:rsidR="0065632D" w:rsidRPr="00BE54EA" w14:paraId="5E09283D" w14:textId="77777777" w:rsidTr="00AF786A">
        <w:trPr>
          <w:trHeight w:val="1134"/>
          <w:jc w:val="center"/>
        </w:trPr>
        <w:tc>
          <w:tcPr>
            <w:tcW w:w="443" w:type="dxa"/>
            <w:vMerge/>
            <w:tcBorders>
              <w:left w:val="single" w:sz="12" w:space="0" w:color="auto"/>
              <w:bottom w:val="single" w:sz="12" w:space="0" w:color="auto"/>
              <w:right w:val="single" w:sz="6" w:space="0" w:color="auto"/>
            </w:tcBorders>
            <w:shd w:val="clear" w:color="auto" w:fill="auto"/>
            <w:noWrap/>
            <w:vAlign w:val="center"/>
            <w:hideMark/>
          </w:tcPr>
          <w:p w14:paraId="14BA476F" w14:textId="61DC4DC8" w:rsidR="0065632D" w:rsidRPr="00BE54EA" w:rsidRDefault="0065632D" w:rsidP="006A3310">
            <w:pPr>
              <w:jc w:val="center"/>
              <w:rPr>
                <w:rFonts w:ascii="ＭＳ Ｐゴシック" w:eastAsia="ＭＳ Ｐゴシック" w:hAnsi="ＭＳ Ｐゴシック" w:cs="ＭＳ Ｐゴシック"/>
                <w:color w:val="000000"/>
                <w:kern w:val="0"/>
                <w:sz w:val="22"/>
              </w:rPr>
            </w:pPr>
          </w:p>
        </w:tc>
        <w:tc>
          <w:tcPr>
            <w:tcW w:w="2410" w:type="dxa"/>
            <w:tcBorders>
              <w:top w:val="dotted" w:sz="6" w:space="0" w:color="auto"/>
              <w:left w:val="single" w:sz="6" w:space="0" w:color="auto"/>
              <w:bottom w:val="single" w:sz="12" w:space="0" w:color="auto"/>
              <w:right w:val="single" w:sz="6" w:space="0" w:color="auto"/>
            </w:tcBorders>
            <w:shd w:val="clear" w:color="auto" w:fill="auto"/>
            <w:vAlign w:val="center"/>
          </w:tcPr>
          <w:p w14:paraId="17DE374C" w14:textId="5BA0D037" w:rsidR="0065632D" w:rsidRPr="00BE54EA" w:rsidRDefault="0065632D" w:rsidP="00AF786A">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現在、特定事業所集中減算適用が</w:t>
            </w:r>
            <w:r w:rsidRPr="008577C6">
              <w:rPr>
                <w:rFonts w:ascii="ＭＳ Ｐゴシック" w:eastAsia="ＭＳ Ｐゴシック" w:hAnsi="ＭＳ Ｐゴシック" w:cs="ＭＳ Ｐゴシック" w:hint="eastAsia"/>
                <w:b/>
                <w:color w:val="000000"/>
                <w:kern w:val="0"/>
                <w:sz w:val="22"/>
                <w:u w:val="single"/>
              </w:rPr>
              <w:t>ある</w:t>
            </w:r>
            <w:r>
              <w:rPr>
                <w:rFonts w:ascii="ＭＳ Ｐゴシック" w:eastAsia="ＭＳ Ｐゴシック" w:hAnsi="ＭＳ Ｐゴシック" w:cs="ＭＳ Ｐゴシック" w:hint="eastAsia"/>
                <w:color w:val="000000"/>
                <w:kern w:val="0"/>
                <w:sz w:val="22"/>
              </w:rPr>
              <w:t>事業所</w:t>
            </w:r>
          </w:p>
        </w:tc>
        <w:tc>
          <w:tcPr>
            <w:tcW w:w="6077" w:type="dxa"/>
            <w:tcBorders>
              <w:top w:val="dotted" w:sz="6" w:space="0" w:color="auto"/>
              <w:left w:val="single" w:sz="6" w:space="0" w:color="auto"/>
              <w:bottom w:val="single" w:sz="12" w:space="0" w:color="auto"/>
              <w:right w:val="single" w:sz="12" w:space="0" w:color="auto"/>
            </w:tcBorders>
            <w:shd w:val="clear" w:color="auto" w:fill="auto"/>
            <w:vAlign w:val="center"/>
          </w:tcPr>
          <w:p w14:paraId="42FC244B" w14:textId="35C844EA" w:rsidR="0065632D" w:rsidRPr="00BE54EA" w:rsidRDefault="0065632D" w:rsidP="00721DCE">
            <w:pPr>
              <w:widowControl/>
              <w:jc w:val="left"/>
              <w:rPr>
                <w:rFonts w:ascii="ＭＳ Ｐゴシック" w:eastAsia="ＭＳ Ｐゴシック" w:hAnsi="ＭＳ Ｐゴシック" w:cs="ＭＳ Ｐゴシック"/>
                <w:color w:val="000000"/>
                <w:kern w:val="0"/>
                <w:sz w:val="22"/>
              </w:rPr>
            </w:pPr>
            <w:r w:rsidRPr="00BE54EA">
              <w:rPr>
                <w:rFonts w:ascii="ＭＳ Ｐゴシック" w:eastAsia="ＭＳ Ｐゴシック" w:hAnsi="ＭＳ Ｐゴシック" w:cs="ＭＳ Ｐゴシック" w:hint="eastAsia"/>
                <w:color w:val="000000"/>
                <w:kern w:val="0"/>
                <w:sz w:val="22"/>
              </w:rPr>
              <w:t>・介護給付費算定に係る体制等に関する届出書</w:t>
            </w:r>
            <w:r w:rsidRPr="00BE54EA">
              <w:rPr>
                <w:rFonts w:ascii="ＭＳ Ｐゴシック" w:eastAsia="ＭＳ Ｐゴシック" w:hAnsi="ＭＳ Ｐゴシック" w:cs="ＭＳ Ｐゴシック" w:hint="eastAsia"/>
                <w:color w:val="000000"/>
                <w:kern w:val="0"/>
                <w:sz w:val="22"/>
              </w:rPr>
              <w:br/>
              <w:t>・介護給付費算定に係る体制等状況一覧表</w:t>
            </w:r>
            <w:r w:rsidRPr="00BE54EA">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r w:rsidRPr="00617532">
              <w:rPr>
                <w:rFonts w:ascii="ＭＳ Ｐゴシック" w:eastAsia="ＭＳ Ｐゴシック" w:hAnsi="ＭＳ Ｐゴシック" w:cs="ＭＳ Ｐゴシック" w:hint="eastAsia"/>
                <w:color w:val="000000"/>
                <w:kern w:val="0"/>
                <w:sz w:val="22"/>
              </w:rPr>
              <w:t>届出様式</w:t>
            </w:r>
            <w:r w:rsidRPr="00BE54E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特定事業所集中減算判定様式</w:t>
            </w:r>
          </w:p>
        </w:tc>
      </w:tr>
      <w:tr w:rsidR="00721DCE" w:rsidRPr="00BE54EA" w14:paraId="63D25B53" w14:textId="77777777" w:rsidTr="00AF786A">
        <w:trPr>
          <w:trHeight w:val="454"/>
          <w:jc w:val="center"/>
        </w:trPr>
        <w:tc>
          <w:tcPr>
            <w:tcW w:w="2853" w:type="dxa"/>
            <w:gridSpan w:val="2"/>
            <w:tcBorders>
              <w:top w:val="single" w:sz="12" w:space="0" w:color="auto"/>
              <w:left w:val="single" w:sz="12" w:space="0" w:color="auto"/>
              <w:right w:val="single" w:sz="6" w:space="0" w:color="auto"/>
            </w:tcBorders>
            <w:vAlign w:val="center"/>
          </w:tcPr>
          <w:p w14:paraId="20598195" w14:textId="77777777" w:rsidR="00721DCE" w:rsidRPr="008577C6" w:rsidRDefault="00721DCE" w:rsidP="0065632D">
            <w:pPr>
              <w:widowControl/>
              <w:rPr>
                <w:rFonts w:ascii="ＭＳ Ｐゴシック" w:eastAsia="ＭＳ Ｐゴシック" w:hAnsi="ＭＳ Ｐゴシック" w:cs="ＭＳ Ｐゴシック"/>
                <w:color w:val="000000"/>
                <w:kern w:val="0"/>
                <w:sz w:val="22"/>
                <w:highlight w:val="cyan"/>
              </w:rPr>
            </w:pPr>
            <w:r w:rsidRPr="008577C6">
              <w:rPr>
                <w:rFonts w:ascii="ＭＳ Ｐゴシック" w:eastAsia="ＭＳ Ｐゴシック" w:hAnsi="ＭＳ Ｐゴシック" w:cs="ＭＳ Ｐゴシック" w:hint="eastAsia"/>
                <w:color w:val="000000"/>
                <w:kern w:val="0"/>
                <w:sz w:val="22"/>
                <w:highlight w:val="cyan"/>
              </w:rPr>
              <w:t>80％を超えた場合</w:t>
            </w:r>
          </w:p>
        </w:tc>
        <w:tc>
          <w:tcPr>
            <w:tcW w:w="6077" w:type="dxa"/>
            <w:tcBorders>
              <w:top w:val="single" w:sz="12" w:space="0" w:color="auto"/>
              <w:left w:val="single" w:sz="6" w:space="0" w:color="auto"/>
              <w:bottom w:val="single" w:sz="6" w:space="0" w:color="auto"/>
              <w:right w:val="single" w:sz="12" w:space="0" w:color="auto"/>
            </w:tcBorders>
            <w:vAlign w:val="center"/>
          </w:tcPr>
          <w:p w14:paraId="24CCE74E" w14:textId="77777777" w:rsidR="00721DCE" w:rsidRPr="00BE54EA" w:rsidRDefault="00721DCE" w:rsidP="00721DCE">
            <w:pPr>
              <w:widowControl/>
              <w:jc w:val="left"/>
              <w:rPr>
                <w:rFonts w:ascii="ＭＳ Ｐゴシック" w:eastAsia="ＭＳ Ｐゴシック" w:hAnsi="ＭＳ Ｐゴシック" w:cs="ＭＳ Ｐゴシック"/>
                <w:color w:val="000000"/>
                <w:kern w:val="0"/>
                <w:sz w:val="22"/>
              </w:rPr>
            </w:pPr>
          </w:p>
        </w:tc>
      </w:tr>
      <w:tr w:rsidR="0065632D" w:rsidRPr="00BE54EA" w14:paraId="51A8D522" w14:textId="77777777" w:rsidTr="00AF786A">
        <w:trPr>
          <w:trHeight w:val="1134"/>
          <w:jc w:val="center"/>
        </w:trPr>
        <w:tc>
          <w:tcPr>
            <w:tcW w:w="443" w:type="dxa"/>
            <w:vMerge w:val="restart"/>
            <w:tcBorders>
              <w:left w:val="single" w:sz="12" w:space="0" w:color="auto"/>
              <w:right w:val="single" w:sz="6" w:space="0" w:color="auto"/>
            </w:tcBorders>
            <w:vAlign w:val="center"/>
          </w:tcPr>
          <w:p w14:paraId="79085345" w14:textId="5BCA66A2" w:rsidR="0065632D" w:rsidRPr="00BE54EA" w:rsidRDefault="0065632D" w:rsidP="00721DCE">
            <w:pPr>
              <w:widowControl/>
              <w:jc w:val="center"/>
              <w:rPr>
                <w:rFonts w:ascii="ＭＳ Ｐゴシック" w:eastAsia="ＭＳ Ｐゴシック" w:hAnsi="ＭＳ Ｐゴシック" w:cs="ＭＳ Ｐゴシック"/>
                <w:color w:val="000000"/>
                <w:kern w:val="0"/>
                <w:sz w:val="22"/>
              </w:rPr>
            </w:pPr>
          </w:p>
        </w:tc>
        <w:tc>
          <w:tcPr>
            <w:tcW w:w="2410" w:type="dxa"/>
            <w:tcBorders>
              <w:top w:val="single" w:sz="6" w:space="0" w:color="auto"/>
              <w:left w:val="single" w:sz="6" w:space="0" w:color="auto"/>
              <w:bottom w:val="dotted" w:sz="6" w:space="0" w:color="auto"/>
              <w:right w:val="single" w:sz="6" w:space="0" w:color="auto"/>
            </w:tcBorders>
            <w:vAlign w:val="center"/>
          </w:tcPr>
          <w:p w14:paraId="474311ED" w14:textId="7ED03FB2" w:rsidR="0065632D" w:rsidRPr="00BE54EA" w:rsidRDefault="0065632D" w:rsidP="00AF786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正当な理由</w:t>
            </w:r>
            <w:r w:rsidRPr="008577C6">
              <w:rPr>
                <w:rFonts w:ascii="ＭＳ Ｐゴシック" w:eastAsia="ＭＳ Ｐゴシック" w:hAnsi="ＭＳ Ｐゴシック" w:cs="ＭＳ Ｐゴシック" w:hint="eastAsia"/>
                <w:b/>
                <w:color w:val="000000"/>
                <w:kern w:val="0"/>
                <w:sz w:val="22"/>
                <w:u w:val="single"/>
              </w:rPr>
              <w:t>なし</w:t>
            </w:r>
          </w:p>
        </w:tc>
        <w:tc>
          <w:tcPr>
            <w:tcW w:w="6077" w:type="dxa"/>
            <w:tcBorders>
              <w:top w:val="single" w:sz="6" w:space="0" w:color="auto"/>
              <w:left w:val="single" w:sz="6" w:space="0" w:color="auto"/>
              <w:bottom w:val="dotted" w:sz="6" w:space="0" w:color="auto"/>
              <w:right w:val="single" w:sz="12" w:space="0" w:color="auto"/>
            </w:tcBorders>
            <w:shd w:val="clear" w:color="auto" w:fill="auto"/>
            <w:vAlign w:val="center"/>
          </w:tcPr>
          <w:p w14:paraId="73139786" w14:textId="5AC6BE61" w:rsidR="0065632D" w:rsidRPr="00BE54EA" w:rsidRDefault="0065632D" w:rsidP="00721DCE">
            <w:pPr>
              <w:widowControl/>
              <w:jc w:val="left"/>
              <w:rPr>
                <w:rFonts w:ascii="ＭＳ Ｐゴシック" w:eastAsia="ＭＳ Ｐゴシック" w:hAnsi="ＭＳ Ｐゴシック" w:cs="ＭＳ Ｐゴシック"/>
                <w:color w:val="000000"/>
                <w:kern w:val="0"/>
                <w:sz w:val="22"/>
              </w:rPr>
            </w:pPr>
            <w:r w:rsidRPr="00BE54EA">
              <w:rPr>
                <w:rFonts w:ascii="ＭＳ Ｐゴシック" w:eastAsia="ＭＳ Ｐゴシック" w:hAnsi="ＭＳ Ｐゴシック" w:cs="ＭＳ Ｐゴシック" w:hint="eastAsia"/>
                <w:color w:val="000000"/>
                <w:kern w:val="0"/>
                <w:sz w:val="22"/>
              </w:rPr>
              <w:t>・介護給付費算定に係る体制等に関する届出書</w:t>
            </w:r>
            <w:r w:rsidRPr="00BE54EA">
              <w:rPr>
                <w:rFonts w:ascii="ＭＳ Ｐゴシック" w:eastAsia="ＭＳ Ｐゴシック" w:hAnsi="ＭＳ Ｐゴシック" w:cs="ＭＳ Ｐゴシック" w:hint="eastAsia"/>
                <w:color w:val="000000"/>
                <w:kern w:val="0"/>
                <w:sz w:val="22"/>
              </w:rPr>
              <w:br/>
              <w:t>・介護給付費算定に係る体制等状況一覧表</w:t>
            </w:r>
            <w:r w:rsidRPr="00BE54EA">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r w:rsidRPr="00617532">
              <w:rPr>
                <w:rFonts w:ascii="ＭＳ Ｐゴシック" w:eastAsia="ＭＳ Ｐゴシック" w:hAnsi="ＭＳ Ｐゴシック" w:cs="ＭＳ Ｐゴシック" w:hint="eastAsia"/>
                <w:color w:val="000000"/>
                <w:kern w:val="0"/>
                <w:sz w:val="22"/>
              </w:rPr>
              <w:t>届出様式</w:t>
            </w:r>
            <w:r w:rsidRPr="00BE54E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特定事業所集中減算判定様式</w:t>
            </w:r>
          </w:p>
        </w:tc>
      </w:tr>
      <w:tr w:rsidR="0065632D" w:rsidRPr="00BE54EA" w14:paraId="0D80A3FE" w14:textId="77777777" w:rsidTr="00AF786A">
        <w:trPr>
          <w:trHeight w:val="1134"/>
          <w:jc w:val="center"/>
        </w:trPr>
        <w:tc>
          <w:tcPr>
            <w:tcW w:w="443" w:type="dxa"/>
            <w:vMerge/>
            <w:tcBorders>
              <w:left w:val="single" w:sz="12" w:space="0" w:color="auto"/>
              <w:bottom w:val="single" w:sz="12" w:space="0" w:color="auto"/>
              <w:right w:val="single" w:sz="6" w:space="0" w:color="auto"/>
            </w:tcBorders>
            <w:vAlign w:val="center"/>
          </w:tcPr>
          <w:p w14:paraId="2C13A1F7" w14:textId="3CD71FEE" w:rsidR="0065632D" w:rsidRPr="00BE54EA" w:rsidRDefault="0065632D" w:rsidP="00721DCE">
            <w:pPr>
              <w:widowControl/>
              <w:jc w:val="center"/>
              <w:rPr>
                <w:rFonts w:ascii="ＭＳ Ｐゴシック" w:eastAsia="ＭＳ Ｐゴシック" w:hAnsi="ＭＳ Ｐゴシック" w:cs="ＭＳ Ｐゴシック"/>
                <w:color w:val="000000"/>
                <w:kern w:val="0"/>
                <w:sz w:val="22"/>
              </w:rPr>
            </w:pPr>
          </w:p>
        </w:tc>
        <w:tc>
          <w:tcPr>
            <w:tcW w:w="2410" w:type="dxa"/>
            <w:tcBorders>
              <w:top w:val="dotted" w:sz="6" w:space="0" w:color="auto"/>
              <w:left w:val="single" w:sz="6" w:space="0" w:color="auto"/>
              <w:bottom w:val="single" w:sz="12" w:space="0" w:color="auto"/>
              <w:right w:val="single" w:sz="6" w:space="0" w:color="auto"/>
            </w:tcBorders>
            <w:vAlign w:val="center"/>
          </w:tcPr>
          <w:p w14:paraId="4804D418" w14:textId="23F0CC3F" w:rsidR="0065632D" w:rsidRPr="00BE54EA" w:rsidRDefault="0065632D" w:rsidP="00AF786A">
            <w:pPr>
              <w:widowControl/>
              <w:rPr>
                <w:rFonts w:ascii="ＭＳ Ｐゴシック" w:eastAsia="ＭＳ Ｐゴシック" w:hAnsi="ＭＳ Ｐゴシック" w:cs="ＭＳ Ｐゴシック"/>
                <w:color w:val="000000"/>
                <w:kern w:val="0"/>
                <w:sz w:val="22"/>
              </w:rPr>
            </w:pPr>
            <w:r w:rsidRPr="00564B34">
              <w:rPr>
                <w:rFonts w:ascii="ＭＳ Ｐゴシック" w:eastAsia="ＭＳ Ｐゴシック" w:hAnsi="ＭＳ Ｐゴシック" w:cs="ＭＳ Ｐゴシック" w:hint="eastAsia"/>
                <w:color w:val="000000"/>
                <w:kern w:val="0"/>
                <w:sz w:val="22"/>
              </w:rPr>
              <w:t>正当な理由</w:t>
            </w:r>
            <w:r w:rsidRPr="00564B34">
              <w:rPr>
                <w:rFonts w:ascii="ＭＳ Ｐゴシック" w:eastAsia="ＭＳ Ｐゴシック" w:hAnsi="ＭＳ Ｐゴシック" w:cs="ＭＳ Ｐゴシック" w:hint="eastAsia"/>
                <w:b/>
                <w:color w:val="000000"/>
                <w:kern w:val="0"/>
                <w:sz w:val="22"/>
                <w:u w:val="single"/>
              </w:rPr>
              <w:t>あり</w:t>
            </w:r>
          </w:p>
        </w:tc>
        <w:tc>
          <w:tcPr>
            <w:tcW w:w="6077" w:type="dxa"/>
            <w:tcBorders>
              <w:top w:val="dotted" w:sz="6" w:space="0" w:color="auto"/>
              <w:left w:val="single" w:sz="6" w:space="0" w:color="auto"/>
              <w:bottom w:val="single" w:sz="12" w:space="0" w:color="auto"/>
              <w:right w:val="single" w:sz="12" w:space="0" w:color="auto"/>
            </w:tcBorders>
            <w:vAlign w:val="center"/>
          </w:tcPr>
          <w:p w14:paraId="7C497668" w14:textId="60699B58" w:rsidR="0065632D" w:rsidRDefault="0065632D" w:rsidP="00721DC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r w:rsidRPr="00617532">
              <w:rPr>
                <w:rFonts w:ascii="ＭＳ Ｐゴシック" w:eastAsia="ＭＳ Ｐゴシック" w:hAnsi="ＭＳ Ｐゴシック" w:cs="ＭＳ Ｐゴシック" w:hint="eastAsia"/>
                <w:color w:val="000000"/>
                <w:kern w:val="0"/>
                <w:sz w:val="22"/>
              </w:rPr>
              <w:t>届出様式</w:t>
            </w:r>
            <w:r w:rsidRPr="00BE54E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特定事業所集中減算判定様式</w:t>
            </w:r>
          </w:p>
          <w:p w14:paraId="29505DE2" w14:textId="77777777" w:rsidR="0065632D" w:rsidRDefault="0065632D" w:rsidP="00721DCE">
            <w:pPr>
              <w:widowControl/>
              <w:jc w:val="left"/>
              <w:rPr>
                <w:rFonts w:ascii="ＭＳ Ｐゴシック" w:eastAsia="ＭＳ Ｐゴシック" w:hAnsi="ＭＳ Ｐゴシック" w:cs="ＭＳ Ｐゴシック"/>
                <w:color w:val="000000"/>
                <w:kern w:val="0"/>
                <w:sz w:val="22"/>
                <w:u w:val="single"/>
              </w:rPr>
            </w:pPr>
            <w:r>
              <w:rPr>
                <w:rFonts w:ascii="ＭＳ Ｐゴシック" w:eastAsia="ＭＳ Ｐゴシック" w:hAnsi="ＭＳ Ｐゴシック" w:cs="ＭＳ Ｐゴシック" w:hint="eastAsia"/>
                <w:color w:val="000000"/>
                <w:kern w:val="0"/>
                <w:sz w:val="22"/>
                <w:u w:val="single"/>
              </w:rPr>
              <w:t>・（必要に応じ）正当な理由が確認できる書類</w:t>
            </w:r>
          </w:p>
          <w:p w14:paraId="0B2E6260" w14:textId="5B615C36" w:rsidR="0065632D" w:rsidRPr="00BE54EA" w:rsidRDefault="0065632D" w:rsidP="0065632D">
            <w:pPr>
              <w:widowControl/>
              <w:ind w:firstLineChars="100" w:firstLine="220"/>
              <w:jc w:val="left"/>
              <w:rPr>
                <w:rFonts w:ascii="ＭＳ Ｐゴシック" w:eastAsia="ＭＳ Ｐゴシック" w:hAnsi="ＭＳ Ｐゴシック" w:cs="ＭＳ Ｐゴシック"/>
                <w:color w:val="000000"/>
                <w:kern w:val="0"/>
                <w:sz w:val="22"/>
              </w:rPr>
            </w:pPr>
            <w:r w:rsidRPr="00BE54E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sidRPr="00BE54EA">
              <w:rPr>
                <w:rFonts w:ascii="ＭＳ Ｐゴシック" w:eastAsia="ＭＳ Ｐゴシック" w:hAnsi="ＭＳ Ｐゴシック" w:cs="ＭＳ Ｐゴシック" w:hint="eastAsia"/>
                <w:color w:val="000000"/>
                <w:kern w:val="0"/>
                <w:sz w:val="22"/>
              </w:rPr>
              <w:t>正当な理由</w:t>
            </w:r>
            <w:r>
              <w:rPr>
                <w:rFonts w:ascii="ＭＳ Ｐゴシック" w:eastAsia="ＭＳ Ｐゴシック" w:hAnsi="ＭＳ Ｐゴシック" w:cs="ＭＳ Ｐゴシック" w:hint="eastAsia"/>
                <w:color w:val="000000"/>
                <w:kern w:val="0"/>
                <w:sz w:val="22"/>
              </w:rPr>
              <w:t>は</w:t>
            </w:r>
            <w:r w:rsidRPr="00BE54EA">
              <w:rPr>
                <w:rFonts w:ascii="ＭＳ Ｐゴシック" w:eastAsia="ＭＳ Ｐゴシック" w:hAnsi="ＭＳ Ｐゴシック" w:cs="ＭＳ Ｐゴシック" w:hint="eastAsia"/>
                <w:color w:val="000000"/>
                <w:kern w:val="0"/>
                <w:sz w:val="22"/>
              </w:rPr>
              <w:t>、個別に判断し、結果</w:t>
            </w:r>
            <w:r>
              <w:rPr>
                <w:rFonts w:ascii="ＭＳ Ｐゴシック" w:eastAsia="ＭＳ Ｐゴシック" w:hAnsi="ＭＳ Ｐゴシック" w:cs="ＭＳ Ｐゴシック" w:hint="eastAsia"/>
                <w:color w:val="000000"/>
                <w:kern w:val="0"/>
                <w:sz w:val="22"/>
              </w:rPr>
              <w:t>は</w:t>
            </w:r>
            <w:r w:rsidRPr="00BE54EA">
              <w:rPr>
                <w:rFonts w:ascii="ＭＳ Ｐゴシック" w:eastAsia="ＭＳ Ｐゴシック" w:hAnsi="ＭＳ Ｐゴシック" w:cs="ＭＳ Ｐゴシック" w:hint="eastAsia"/>
                <w:color w:val="000000"/>
                <w:kern w:val="0"/>
                <w:sz w:val="22"/>
              </w:rPr>
              <w:t>、後日通知する。</w:t>
            </w:r>
          </w:p>
        </w:tc>
      </w:tr>
    </w:tbl>
    <w:p w14:paraId="33D53594" w14:textId="2989F449" w:rsidR="007867A3" w:rsidRPr="009434BB" w:rsidRDefault="00BE54EA" w:rsidP="00A53C09">
      <w:pPr>
        <w:ind w:firstLineChars="200" w:firstLine="422"/>
        <w:jc w:val="left"/>
        <w:rPr>
          <w:b/>
        </w:rPr>
      </w:pPr>
      <w:r w:rsidRPr="009434BB">
        <w:rPr>
          <w:rFonts w:hint="eastAsia"/>
          <w:b/>
        </w:rPr>
        <w:t>※</w:t>
      </w:r>
      <w:r w:rsidRPr="009434BB">
        <w:rPr>
          <w:b/>
        </w:rPr>
        <w:t xml:space="preserve"> </w:t>
      </w:r>
      <w:r w:rsidR="006024F5" w:rsidRPr="009434BB">
        <w:rPr>
          <w:rFonts w:hint="eastAsia"/>
          <w:b/>
          <w:u w:val="single"/>
        </w:rPr>
        <w:t>書類の提出期限は</w:t>
      </w:r>
      <w:r w:rsidR="002C100E">
        <w:rPr>
          <w:rFonts w:hint="eastAsia"/>
          <w:b/>
          <w:u w:val="single"/>
        </w:rPr>
        <w:t>、</w:t>
      </w:r>
      <w:r w:rsidR="000604FE" w:rsidRPr="009434BB">
        <w:rPr>
          <w:rFonts w:hint="eastAsia"/>
          <w:b/>
          <w:u w:val="single"/>
        </w:rPr>
        <w:t>前期</w:t>
      </w:r>
      <w:r w:rsidR="000604FE" w:rsidRPr="009434BB">
        <w:rPr>
          <w:rFonts w:asciiTheme="minorEastAsia" w:hAnsiTheme="minorEastAsia" w:hint="eastAsia"/>
          <w:b/>
          <w:u w:val="single"/>
        </w:rPr>
        <w:t>９月</w:t>
      </w:r>
      <w:r w:rsidR="00C73986">
        <w:rPr>
          <w:rFonts w:asciiTheme="minorEastAsia" w:hAnsiTheme="minorEastAsia" w:hint="eastAsia"/>
          <w:b/>
          <w:u w:val="single"/>
        </w:rPr>
        <w:t>15</w:t>
      </w:r>
      <w:r w:rsidR="005E5734" w:rsidRPr="009434BB">
        <w:rPr>
          <w:rFonts w:asciiTheme="minorEastAsia" w:hAnsiTheme="minorEastAsia" w:hint="eastAsia"/>
          <w:b/>
          <w:u w:val="single"/>
        </w:rPr>
        <w:t>日</w:t>
      </w:r>
      <w:r w:rsidR="000604FE" w:rsidRPr="009434BB">
        <w:rPr>
          <w:rFonts w:asciiTheme="minorEastAsia" w:hAnsiTheme="minorEastAsia" w:hint="eastAsia"/>
          <w:b/>
          <w:u w:val="single"/>
        </w:rPr>
        <w:t>、後期は</w:t>
      </w:r>
      <w:r w:rsidR="00E46020" w:rsidRPr="009434BB">
        <w:rPr>
          <w:rFonts w:asciiTheme="minorEastAsia" w:hAnsiTheme="minorEastAsia" w:hint="eastAsia"/>
          <w:b/>
          <w:u w:val="single"/>
        </w:rPr>
        <w:t>３</w:t>
      </w:r>
      <w:r w:rsidRPr="009434BB">
        <w:rPr>
          <w:rFonts w:asciiTheme="minorEastAsia" w:hAnsiTheme="minorEastAsia" w:hint="eastAsia"/>
          <w:b/>
          <w:u w:val="single"/>
        </w:rPr>
        <w:t>月</w:t>
      </w:r>
      <w:r w:rsidR="00F00266">
        <w:rPr>
          <w:rFonts w:asciiTheme="minorEastAsia" w:hAnsiTheme="minorEastAsia"/>
          <w:b/>
          <w:u w:val="single"/>
        </w:rPr>
        <w:t>1</w:t>
      </w:r>
      <w:r w:rsidR="00C73986">
        <w:rPr>
          <w:rFonts w:asciiTheme="minorEastAsia" w:hAnsiTheme="minorEastAsia" w:hint="eastAsia"/>
          <w:b/>
          <w:u w:val="single"/>
        </w:rPr>
        <w:t>5</w:t>
      </w:r>
      <w:r w:rsidRPr="009434BB">
        <w:rPr>
          <w:rFonts w:asciiTheme="minorEastAsia" w:hAnsiTheme="minorEastAsia"/>
          <w:b/>
          <w:u w:val="single"/>
        </w:rPr>
        <w:t xml:space="preserve"> </w:t>
      </w:r>
      <w:r w:rsidRPr="009434BB">
        <w:rPr>
          <w:rFonts w:asciiTheme="minorEastAsia" w:hAnsiTheme="minorEastAsia" w:hint="eastAsia"/>
          <w:b/>
          <w:u w:val="single"/>
        </w:rPr>
        <w:t>日と</w:t>
      </w:r>
      <w:r w:rsidRPr="009434BB">
        <w:rPr>
          <w:rFonts w:hint="eastAsia"/>
          <w:b/>
          <w:u w:val="single"/>
        </w:rPr>
        <w:t>する</w:t>
      </w:r>
      <w:r w:rsidRPr="009434BB">
        <w:rPr>
          <w:rFonts w:hint="eastAsia"/>
          <w:b/>
        </w:rPr>
        <w:t>。</w:t>
      </w:r>
      <w:r w:rsidR="002C100E">
        <w:rPr>
          <w:rFonts w:hint="eastAsia"/>
          <w:b/>
        </w:rPr>
        <w:t>（</w:t>
      </w:r>
      <w:r w:rsidR="007867A3" w:rsidRPr="007867A3">
        <w:rPr>
          <w:rFonts w:hint="eastAsia"/>
          <w:b/>
          <w:u w:val="single"/>
        </w:rPr>
        <w:t>休日の場合は直前の平日</w:t>
      </w:r>
      <w:r w:rsidR="002C100E">
        <w:rPr>
          <w:rFonts w:hint="eastAsia"/>
          <w:b/>
          <w:u w:val="single"/>
        </w:rPr>
        <w:t>）</w:t>
      </w:r>
    </w:p>
    <w:p w14:paraId="15754BE8" w14:textId="77777777" w:rsidR="001A5570" w:rsidRPr="005E5734" w:rsidRDefault="001A5570" w:rsidP="00AC25D3">
      <w:pPr>
        <w:jc w:val="left"/>
      </w:pPr>
    </w:p>
    <w:p w14:paraId="4FEDAE4A" w14:textId="4E4FEC10" w:rsidR="003B089B" w:rsidRPr="0012224B" w:rsidRDefault="00A53C09" w:rsidP="003B089B">
      <w:pPr>
        <w:jc w:val="left"/>
        <w:rPr>
          <w:rFonts w:asciiTheme="majorEastAsia" w:eastAsiaTheme="majorEastAsia" w:hAnsiTheme="majorEastAsia"/>
        </w:rPr>
      </w:pPr>
      <w:r>
        <w:rPr>
          <w:rFonts w:asciiTheme="majorEastAsia" w:eastAsiaTheme="majorEastAsia" w:hAnsiTheme="majorEastAsia" w:hint="eastAsia"/>
        </w:rPr>
        <w:t>５</w:t>
      </w:r>
      <w:r w:rsidR="003B089B" w:rsidRPr="0012224B">
        <w:rPr>
          <w:rFonts w:asciiTheme="majorEastAsia" w:eastAsiaTheme="majorEastAsia" w:hAnsiTheme="majorEastAsia" w:hint="eastAsia"/>
        </w:rPr>
        <w:t xml:space="preserve">　正当な理由の範囲</w:t>
      </w:r>
    </w:p>
    <w:p w14:paraId="6C4430C3" w14:textId="25A5FF15" w:rsidR="003B089B" w:rsidRPr="003B089B" w:rsidRDefault="003B089B" w:rsidP="003B089B">
      <w:pPr>
        <w:ind w:leftChars="100" w:left="210" w:firstLineChars="100" w:firstLine="210"/>
        <w:jc w:val="left"/>
      </w:pPr>
      <w:r w:rsidRPr="003B089B">
        <w:rPr>
          <w:rFonts w:hint="eastAsia"/>
        </w:rPr>
        <w:t>３で判定した割合</w:t>
      </w:r>
      <w:r w:rsidRPr="0071294E">
        <w:rPr>
          <w:rFonts w:asciiTheme="minorEastAsia" w:hAnsiTheme="minorEastAsia" w:hint="eastAsia"/>
        </w:rPr>
        <w:t>が</w:t>
      </w:r>
      <w:r w:rsidR="00E46020" w:rsidRPr="0071294E">
        <w:rPr>
          <w:rFonts w:asciiTheme="minorEastAsia" w:hAnsiTheme="minorEastAsia" w:hint="eastAsia"/>
        </w:rPr>
        <w:t>8</w:t>
      </w:r>
      <w:r w:rsidRPr="0071294E">
        <w:rPr>
          <w:rFonts w:asciiTheme="minorEastAsia" w:hAnsiTheme="minorEastAsia"/>
        </w:rPr>
        <w:t>0</w:t>
      </w:r>
      <w:r w:rsidRPr="0071294E">
        <w:rPr>
          <w:rFonts w:asciiTheme="minorEastAsia" w:hAnsiTheme="minorEastAsia" w:hint="eastAsia"/>
        </w:rPr>
        <w:t>％を超えた場合に、</w:t>
      </w:r>
      <w:r w:rsidR="00E46020" w:rsidRPr="0071294E">
        <w:rPr>
          <w:rFonts w:asciiTheme="minorEastAsia" w:hAnsiTheme="minorEastAsia" w:hint="eastAsia"/>
        </w:rPr>
        <w:t>8</w:t>
      </w:r>
      <w:r w:rsidRPr="0071294E">
        <w:rPr>
          <w:rFonts w:asciiTheme="minorEastAsia" w:hAnsiTheme="minorEastAsia"/>
        </w:rPr>
        <w:t>0</w:t>
      </w:r>
      <w:r w:rsidRPr="0071294E">
        <w:rPr>
          <w:rFonts w:asciiTheme="minorEastAsia" w:hAnsiTheme="minorEastAsia" w:hint="eastAsia"/>
        </w:rPr>
        <w:t>％を超え</w:t>
      </w:r>
      <w:r w:rsidRPr="003B089B">
        <w:rPr>
          <w:rFonts w:hint="eastAsia"/>
        </w:rPr>
        <w:t>るに至ったことについて正当な理由がある</w:t>
      </w:r>
      <w:r w:rsidR="002C100E">
        <w:rPr>
          <w:rFonts w:hint="eastAsia"/>
        </w:rPr>
        <w:t>時</w:t>
      </w:r>
      <w:r w:rsidRPr="003B089B">
        <w:rPr>
          <w:rFonts w:hint="eastAsia"/>
        </w:rPr>
        <w:t>は、「特定事業所集中減算判定様式」に当該理由を具体的に記載し、提出すること。</w:t>
      </w:r>
    </w:p>
    <w:p w14:paraId="0F0F878D" w14:textId="37026BB4" w:rsidR="003B089B" w:rsidRPr="003B089B" w:rsidRDefault="003B089B" w:rsidP="003B089B">
      <w:pPr>
        <w:ind w:leftChars="100" w:left="210" w:firstLineChars="100" w:firstLine="210"/>
        <w:jc w:val="left"/>
      </w:pPr>
      <w:r w:rsidRPr="003B089B">
        <w:rPr>
          <w:rFonts w:hint="eastAsia"/>
        </w:rPr>
        <w:t>なお、次に掲げる事項のいずれかに該当する場合は正当な理由として認めることとなるが、単に該当することのみをもって正当な理由と認めるものではなく、個別に判断することとする。</w:t>
      </w:r>
    </w:p>
    <w:p w14:paraId="61CFF67A" w14:textId="212FFC13" w:rsidR="003B089B" w:rsidRDefault="003B089B" w:rsidP="003B089B">
      <w:pPr>
        <w:ind w:leftChars="100" w:left="210" w:firstLineChars="100" w:firstLine="210"/>
        <w:jc w:val="left"/>
      </w:pPr>
      <w:r w:rsidRPr="003B089B">
        <w:rPr>
          <w:rFonts w:hint="eastAsia"/>
        </w:rPr>
        <w:t>市長が当該理由を不適当と判断した場合は、特定事業所集中減算を適用するものとして取り扱う。</w:t>
      </w:r>
    </w:p>
    <w:p w14:paraId="2CC7E105" w14:textId="77777777" w:rsidR="00A444C6" w:rsidRDefault="00A444C6" w:rsidP="003B089B">
      <w:pPr>
        <w:ind w:leftChars="100" w:left="210" w:firstLineChars="100" w:firstLine="210"/>
        <w:jc w:val="left"/>
      </w:pPr>
    </w:p>
    <w:tbl>
      <w:tblPr>
        <w:tblStyle w:val="a9"/>
        <w:tblW w:w="0" w:type="auto"/>
        <w:tblInd w:w="108" w:type="dxa"/>
        <w:tblLook w:val="04A0" w:firstRow="1" w:lastRow="0" w:firstColumn="1" w:lastColumn="0" w:noHBand="0" w:noVBand="1"/>
      </w:tblPr>
      <w:tblGrid>
        <w:gridCol w:w="426"/>
        <w:gridCol w:w="8930"/>
      </w:tblGrid>
      <w:tr w:rsidR="00301F94" w14:paraId="5528AFBD" w14:textId="77777777" w:rsidTr="002C100E">
        <w:tc>
          <w:tcPr>
            <w:tcW w:w="426" w:type="dxa"/>
            <w:shd w:val="clear" w:color="auto" w:fill="DBE5F1" w:themeFill="accent1" w:themeFillTint="33"/>
          </w:tcPr>
          <w:p w14:paraId="022F8063" w14:textId="77777777" w:rsidR="00301F94" w:rsidRPr="007867A3" w:rsidRDefault="00301F94" w:rsidP="007867A3">
            <w:pPr>
              <w:jc w:val="center"/>
              <w:rPr>
                <w:rFonts w:asciiTheme="majorEastAsia" w:eastAsiaTheme="majorEastAsia" w:hAnsiTheme="majorEastAsia"/>
                <w:szCs w:val="21"/>
              </w:rPr>
            </w:pPr>
            <w:r w:rsidRPr="007867A3">
              <w:rPr>
                <w:rFonts w:asciiTheme="majorEastAsia" w:eastAsiaTheme="majorEastAsia" w:hAnsiTheme="majorEastAsia" w:hint="eastAsia"/>
                <w:szCs w:val="21"/>
              </w:rPr>
              <w:t>№</w:t>
            </w:r>
          </w:p>
        </w:tc>
        <w:tc>
          <w:tcPr>
            <w:tcW w:w="8930" w:type="dxa"/>
            <w:shd w:val="clear" w:color="auto" w:fill="DBE5F1" w:themeFill="accent1" w:themeFillTint="33"/>
          </w:tcPr>
          <w:p w14:paraId="735D162D" w14:textId="77777777" w:rsidR="00301F94" w:rsidRPr="007867A3" w:rsidRDefault="00301F94" w:rsidP="007867A3">
            <w:pPr>
              <w:jc w:val="center"/>
              <w:rPr>
                <w:rFonts w:asciiTheme="majorEastAsia" w:eastAsiaTheme="majorEastAsia" w:hAnsiTheme="majorEastAsia"/>
                <w:szCs w:val="21"/>
              </w:rPr>
            </w:pPr>
            <w:r w:rsidRPr="007867A3">
              <w:rPr>
                <w:rFonts w:asciiTheme="majorEastAsia" w:eastAsiaTheme="majorEastAsia" w:hAnsiTheme="majorEastAsia" w:hint="eastAsia"/>
                <w:szCs w:val="21"/>
              </w:rPr>
              <w:t>正当な理由として認められうる事項</w:t>
            </w:r>
          </w:p>
        </w:tc>
      </w:tr>
      <w:tr w:rsidR="00301F94" w14:paraId="503BE601" w14:textId="77777777" w:rsidTr="00A53C09">
        <w:trPr>
          <w:trHeight w:hRule="exact" w:val="851"/>
        </w:trPr>
        <w:tc>
          <w:tcPr>
            <w:tcW w:w="426" w:type="dxa"/>
            <w:vAlign w:val="center"/>
          </w:tcPr>
          <w:p w14:paraId="14EACC17" w14:textId="77777777" w:rsidR="00301F94" w:rsidRDefault="00301F94" w:rsidP="00A55168">
            <w:pPr>
              <w:pStyle w:val="aa"/>
              <w:numPr>
                <w:ilvl w:val="0"/>
                <w:numId w:val="1"/>
              </w:numPr>
              <w:ind w:leftChars="0"/>
              <w:jc w:val="left"/>
            </w:pPr>
          </w:p>
        </w:tc>
        <w:tc>
          <w:tcPr>
            <w:tcW w:w="8930" w:type="dxa"/>
            <w:vAlign w:val="center"/>
          </w:tcPr>
          <w:p w14:paraId="0EA44D73"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居宅介護支援事業所の通常の事業実施地域に各サービスごとでみた場合に</w:t>
            </w:r>
            <w:r w:rsidR="00A55168">
              <w:rPr>
                <w:rFonts w:asciiTheme="minorEastAsia" w:hAnsiTheme="minorEastAsia" w:hint="eastAsia"/>
                <w:szCs w:val="21"/>
              </w:rPr>
              <w:t>サービス提供事業所数が</w:t>
            </w:r>
            <w:r w:rsidRPr="00042C69">
              <w:rPr>
                <w:rFonts w:asciiTheme="minorEastAsia" w:hAnsiTheme="minorEastAsia" w:hint="eastAsia"/>
                <w:szCs w:val="21"/>
              </w:rPr>
              <w:t>５事業所未満である場合。</w:t>
            </w:r>
          </w:p>
        </w:tc>
      </w:tr>
      <w:tr w:rsidR="00301F94" w14:paraId="4B6D26C9" w14:textId="77777777" w:rsidTr="00A53C09">
        <w:trPr>
          <w:trHeight w:hRule="exact" w:val="851"/>
        </w:trPr>
        <w:tc>
          <w:tcPr>
            <w:tcW w:w="426" w:type="dxa"/>
            <w:vAlign w:val="center"/>
          </w:tcPr>
          <w:p w14:paraId="24F39B2B" w14:textId="77777777" w:rsidR="00301F94" w:rsidRDefault="00301F94" w:rsidP="00301F94">
            <w:pPr>
              <w:jc w:val="left"/>
            </w:pPr>
            <w:r>
              <w:rPr>
                <w:rFonts w:hint="eastAsia"/>
                <w:szCs w:val="21"/>
              </w:rPr>
              <w:t>②</w:t>
            </w:r>
          </w:p>
        </w:tc>
        <w:tc>
          <w:tcPr>
            <w:tcW w:w="8930" w:type="dxa"/>
            <w:vAlign w:val="center"/>
          </w:tcPr>
          <w:p w14:paraId="30947C31"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特別地域加算を算定している居宅介護支援事業所である場合。</w:t>
            </w:r>
          </w:p>
        </w:tc>
      </w:tr>
      <w:tr w:rsidR="00301F94" w14:paraId="37B801F6" w14:textId="77777777" w:rsidTr="00A53C09">
        <w:trPr>
          <w:trHeight w:hRule="exact" w:val="851"/>
        </w:trPr>
        <w:tc>
          <w:tcPr>
            <w:tcW w:w="426" w:type="dxa"/>
            <w:vAlign w:val="center"/>
          </w:tcPr>
          <w:p w14:paraId="3575D5B2" w14:textId="77777777" w:rsidR="00301F94" w:rsidRDefault="00301F94" w:rsidP="00301F94">
            <w:pPr>
              <w:jc w:val="left"/>
            </w:pPr>
            <w:r>
              <w:rPr>
                <w:rFonts w:hint="eastAsia"/>
                <w:szCs w:val="21"/>
              </w:rPr>
              <w:t>③</w:t>
            </w:r>
          </w:p>
        </w:tc>
        <w:tc>
          <w:tcPr>
            <w:tcW w:w="8930" w:type="dxa"/>
            <w:vAlign w:val="center"/>
          </w:tcPr>
          <w:p w14:paraId="0493DDFE"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判定期間の１月当たり</w:t>
            </w:r>
            <w:r w:rsidR="00042C69" w:rsidRPr="00042C69">
              <w:rPr>
                <w:rFonts w:asciiTheme="minorEastAsia" w:hAnsiTheme="minorEastAsia" w:hint="eastAsia"/>
                <w:szCs w:val="21"/>
              </w:rPr>
              <w:t>の平均居宅サービス計画件数が20</w:t>
            </w:r>
            <w:r w:rsidRPr="00042C69">
              <w:rPr>
                <w:rFonts w:asciiTheme="minorEastAsia" w:hAnsiTheme="minorEastAsia" w:hint="eastAsia"/>
                <w:szCs w:val="21"/>
              </w:rPr>
              <w:t>件以下である場合。</w:t>
            </w:r>
          </w:p>
        </w:tc>
      </w:tr>
      <w:tr w:rsidR="00301F94" w14:paraId="5E0E5E26" w14:textId="77777777" w:rsidTr="00A53C09">
        <w:trPr>
          <w:trHeight w:hRule="exact" w:val="851"/>
        </w:trPr>
        <w:tc>
          <w:tcPr>
            <w:tcW w:w="426" w:type="dxa"/>
            <w:vAlign w:val="center"/>
          </w:tcPr>
          <w:p w14:paraId="2930060C" w14:textId="77777777" w:rsidR="00301F94" w:rsidRDefault="00301F94" w:rsidP="00301F94">
            <w:pPr>
              <w:jc w:val="left"/>
            </w:pPr>
            <w:r>
              <w:rPr>
                <w:rFonts w:hint="eastAsia"/>
                <w:szCs w:val="21"/>
              </w:rPr>
              <w:t>④</w:t>
            </w:r>
          </w:p>
        </w:tc>
        <w:tc>
          <w:tcPr>
            <w:tcW w:w="8930" w:type="dxa"/>
            <w:vAlign w:val="center"/>
          </w:tcPr>
          <w:p w14:paraId="3264BF5F"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判定期間の１月当たりの居宅サービス計画のうち</w:t>
            </w:r>
            <w:r w:rsidR="00042C69" w:rsidRPr="00042C69">
              <w:rPr>
                <w:rFonts w:asciiTheme="minorEastAsia" w:hAnsiTheme="minorEastAsia" w:hint="eastAsia"/>
                <w:szCs w:val="21"/>
              </w:rPr>
              <w:t>、それぞれのサービスが位置付けられた計画件数が１月当たり平均10</w:t>
            </w:r>
            <w:r w:rsidRPr="00042C69">
              <w:rPr>
                <w:rFonts w:asciiTheme="minorEastAsia" w:hAnsiTheme="minorEastAsia" w:hint="eastAsia"/>
                <w:szCs w:val="21"/>
              </w:rPr>
              <w:t>件以下であるなど、サービスの利用が少数である場合。</w:t>
            </w:r>
          </w:p>
        </w:tc>
      </w:tr>
      <w:tr w:rsidR="00301F94" w14:paraId="1F27343B" w14:textId="77777777" w:rsidTr="00A53C09">
        <w:trPr>
          <w:trHeight w:hRule="exact" w:val="851"/>
        </w:trPr>
        <w:tc>
          <w:tcPr>
            <w:tcW w:w="426" w:type="dxa"/>
            <w:vAlign w:val="center"/>
          </w:tcPr>
          <w:p w14:paraId="7853F28D" w14:textId="77777777" w:rsidR="00301F94" w:rsidRDefault="00301F94" w:rsidP="00301F94">
            <w:pPr>
              <w:jc w:val="left"/>
            </w:pPr>
            <w:r>
              <w:rPr>
                <w:rFonts w:hint="eastAsia"/>
              </w:rPr>
              <w:t>⑤</w:t>
            </w:r>
          </w:p>
          <w:p w14:paraId="683ED24F" w14:textId="61E824D3" w:rsidR="00A444C6" w:rsidRDefault="00A444C6" w:rsidP="00301F94">
            <w:pPr>
              <w:jc w:val="left"/>
            </w:pPr>
            <w:r>
              <w:rPr>
                <w:rFonts w:hint="eastAsia"/>
              </w:rPr>
              <w:t>※</w:t>
            </w:r>
          </w:p>
        </w:tc>
        <w:tc>
          <w:tcPr>
            <w:tcW w:w="8930" w:type="dxa"/>
            <w:vAlign w:val="center"/>
          </w:tcPr>
          <w:p w14:paraId="0B3C30C2" w14:textId="6964DB28" w:rsidR="00301F94" w:rsidRPr="000B6BE8" w:rsidRDefault="00301F94" w:rsidP="000B6BE8">
            <w:pPr>
              <w:pStyle w:val="Default"/>
              <w:rPr>
                <w:rFonts w:asciiTheme="minorEastAsia" w:eastAsiaTheme="minorEastAsia" w:hAnsiTheme="minorEastAsia"/>
                <w:sz w:val="21"/>
                <w:szCs w:val="21"/>
              </w:rPr>
            </w:pPr>
            <w:r w:rsidRPr="00042C69">
              <w:rPr>
                <w:rFonts w:asciiTheme="minorEastAsia" w:eastAsiaTheme="minorEastAsia" w:hAnsiTheme="minorEastAsia" w:hint="eastAsia"/>
                <w:sz w:val="21"/>
                <w:szCs w:val="21"/>
              </w:rPr>
              <w:t>サービスの質が高いことによる利用者の希望を勘案したことにより特定の事業所に集中した場合。</w:t>
            </w:r>
            <w:r w:rsidRPr="00042C69">
              <w:rPr>
                <w:rFonts w:asciiTheme="minorEastAsia" w:eastAsiaTheme="minorEastAsia" w:hAnsiTheme="minorEastAsia"/>
                <w:sz w:val="21"/>
                <w:szCs w:val="21"/>
              </w:rPr>
              <w:t xml:space="preserve"> </w:t>
            </w:r>
          </w:p>
        </w:tc>
      </w:tr>
      <w:tr w:rsidR="00301F94" w14:paraId="3058B4B4" w14:textId="77777777" w:rsidTr="00A53C09">
        <w:trPr>
          <w:trHeight w:hRule="exact" w:val="1701"/>
        </w:trPr>
        <w:tc>
          <w:tcPr>
            <w:tcW w:w="426" w:type="dxa"/>
            <w:vAlign w:val="center"/>
          </w:tcPr>
          <w:p w14:paraId="3E0B864A" w14:textId="77777777" w:rsidR="00301F94" w:rsidRDefault="00301F94" w:rsidP="00301F94">
            <w:pPr>
              <w:jc w:val="left"/>
            </w:pPr>
            <w:r>
              <w:rPr>
                <w:rFonts w:hint="eastAsia"/>
              </w:rPr>
              <w:t>⑥</w:t>
            </w:r>
          </w:p>
        </w:tc>
        <w:tc>
          <w:tcPr>
            <w:tcW w:w="8930" w:type="dxa"/>
            <w:vAlign w:val="center"/>
          </w:tcPr>
          <w:p w14:paraId="5B2B89F7"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市町村に訪問介護サービス等を開設している法人が各サービスごとでみた場合に１法人で、かつ、その法人が紹介率最高法人である場合に、その市町村に居住</w:t>
            </w:r>
            <w:r w:rsidR="00042C69" w:rsidRPr="00042C69">
              <w:rPr>
                <w:rFonts w:asciiTheme="minorEastAsia" w:hAnsiTheme="minorEastAsia" w:hint="eastAsia"/>
                <w:szCs w:val="21"/>
              </w:rPr>
              <w:t>する利用者を除外して再計算を行うと当該紹介率最高法人の割合が80％以下になるか、除外後の各サービスの計画件数が10</w:t>
            </w:r>
            <w:r w:rsidR="000B2761">
              <w:rPr>
                <w:rFonts w:asciiTheme="minorEastAsia" w:hAnsiTheme="minorEastAsia" w:hint="eastAsia"/>
                <w:szCs w:val="21"/>
              </w:rPr>
              <w:t>件以下になる場合</w:t>
            </w:r>
            <w:r w:rsidRPr="00042C69">
              <w:rPr>
                <w:rFonts w:asciiTheme="minorEastAsia" w:hAnsiTheme="minorEastAsia" w:hint="eastAsia"/>
                <w:szCs w:val="21"/>
              </w:rPr>
              <w:t>。</w:t>
            </w:r>
          </w:p>
        </w:tc>
      </w:tr>
      <w:tr w:rsidR="00301F94" w14:paraId="7B644985" w14:textId="77777777" w:rsidTr="00A53C09">
        <w:trPr>
          <w:trHeight w:hRule="exact" w:val="1701"/>
        </w:trPr>
        <w:tc>
          <w:tcPr>
            <w:tcW w:w="426" w:type="dxa"/>
            <w:vAlign w:val="center"/>
          </w:tcPr>
          <w:p w14:paraId="56192D6A" w14:textId="77777777" w:rsidR="00301F94" w:rsidRDefault="00301F94" w:rsidP="00301F94">
            <w:pPr>
              <w:jc w:val="left"/>
            </w:pPr>
            <w:r>
              <w:rPr>
                <w:rFonts w:hint="eastAsia"/>
              </w:rPr>
              <w:t>⑦</w:t>
            </w:r>
          </w:p>
        </w:tc>
        <w:tc>
          <w:tcPr>
            <w:tcW w:w="8930" w:type="dxa"/>
            <w:vAlign w:val="center"/>
          </w:tcPr>
          <w:p w14:paraId="1EF0150D" w14:textId="77777777" w:rsidR="00301F94" w:rsidRPr="00042C69" w:rsidRDefault="00301F94" w:rsidP="000B2761">
            <w:pPr>
              <w:pStyle w:val="Default"/>
              <w:rPr>
                <w:rFonts w:asciiTheme="minorEastAsia" w:eastAsiaTheme="minorEastAsia" w:hAnsiTheme="minorEastAsia"/>
              </w:rPr>
            </w:pPr>
            <w:r w:rsidRPr="00042C69">
              <w:rPr>
                <w:rFonts w:asciiTheme="minorEastAsia" w:eastAsiaTheme="minorEastAsia" w:hAnsiTheme="minorEastAsia" w:hint="eastAsia"/>
                <w:sz w:val="21"/>
                <w:szCs w:val="21"/>
              </w:rPr>
              <w:t>通所</w:t>
            </w:r>
            <w:r w:rsidR="000B2761">
              <w:rPr>
                <w:rFonts w:asciiTheme="minorEastAsia" w:eastAsiaTheme="minorEastAsia" w:hAnsiTheme="minorEastAsia" w:hint="eastAsia"/>
                <w:sz w:val="21"/>
                <w:szCs w:val="21"/>
              </w:rPr>
              <w:t>介護事業所又は地域密着型通所介護事業所</w:t>
            </w:r>
            <w:r w:rsidRPr="00042C69">
              <w:rPr>
                <w:rFonts w:asciiTheme="minorEastAsia" w:eastAsiaTheme="minorEastAsia" w:hAnsiTheme="minorEastAsia" w:hint="eastAsia"/>
                <w:sz w:val="21"/>
                <w:szCs w:val="21"/>
              </w:rPr>
              <w:t>について、居宅から路程で３キロメートル以内に紹介率最高法人を位置づけた居宅サービス事業所以外に当該サービスを提供する事業所が所在しない利用者を除外して再計算を行うと当該紹介率最高法</w:t>
            </w:r>
            <w:r w:rsidR="00042C69" w:rsidRPr="00042C69">
              <w:rPr>
                <w:rFonts w:asciiTheme="minorEastAsia" w:eastAsiaTheme="minorEastAsia" w:hAnsiTheme="minorEastAsia" w:hint="eastAsia"/>
                <w:sz w:val="21"/>
                <w:szCs w:val="21"/>
              </w:rPr>
              <w:t>人の割合が80％以下になるか、除外後の各サービスの計画件数が10</w:t>
            </w:r>
            <w:r w:rsidR="000B2761">
              <w:rPr>
                <w:rFonts w:asciiTheme="minorEastAsia" w:eastAsiaTheme="minorEastAsia" w:hAnsiTheme="minorEastAsia" w:hint="eastAsia"/>
                <w:sz w:val="21"/>
                <w:szCs w:val="21"/>
              </w:rPr>
              <w:t>件以下になる場合</w:t>
            </w:r>
            <w:r w:rsidRPr="00042C69">
              <w:rPr>
                <w:rFonts w:asciiTheme="minorEastAsia" w:eastAsiaTheme="minorEastAsia" w:hAnsiTheme="minorEastAsia" w:hint="eastAsia"/>
                <w:sz w:val="21"/>
                <w:szCs w:val="21"/>
              </w:rPr>
              <w:t>。</w:t>
            </w:r>
            <w:r w:rsidRPr="00042C69">
              <w:rPr>
                <w:rFonts w:asciiTheme="minorEastAsia" w:eastAsiaTheme="minorEastAsia" w:hAnsiTheme="minorEastAsia"/>
                <w:sz w:val="21"/>
                <w:szCs w:val="21"/>
              </w:rPr>
              <w:t xml:space="preserve"> </w:t>
            </w:r>
          </w:p>
        </w:tc>
      </w:tr>
      <w:tr w:rsidR="00301F94" w14:paraId="100C0DC2" w14:textId="77777777" w:rsidTr="00A53C09">
        <w:trPr>
          <w:trHeight w:hRule="exact" w:val="851"/>
        </w:trPr>
        <w:tc>
          <w:tcPr>
            <w:tcW w:w="426" w:type="dxa"/>
            <w:vAlign w:val="center"/>
          </w:tcPr>
          <w:p w14:paraId="51655D30" w14:textId="77777777" w:rsidR="00301F94" w:rsidRDefault="00301F94" w:rsidP="00301F94">
            <w:pPr>
              <w:jc w:val="left"/>
            </w:pPr>
            <w:r>
              <w:rPr>
                <w:rFonts w:hint="eastAsia"/>
              </w:rPr>
              <w:t>⑧</w:t>
            </w:r>
          </w:p>
        </w:tc>
        <w:tc>
          <w:tcPr>
            <w:tcW w:w="8930" w:type="dxa"/>
            <w:vAlign w:val="center"/>
          </w:tcPr>
          <w:p w14:paraId="38B4ED9A"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割引の届出を行っていることにより、居宅介護支援事業所の通常の事業実施地域内で最もサービス利用料が安くなっていることにより集中した場合。</w:t>
            </w:r>
          </w:p>
        </w:tc>
      </w:tr>
      <w:tr w:rsidR="00301F94" w14:paraId="421A8862" w14:textId="77777777" w:rsidTr="00D14762">
        <w:trPr>
          <w:trHeight w:hRule="exact" w:val="1418"/>
        </w:trPr>
        <w:tc>
          <w:tcPr>
            <w:tcW w:w="426" w:type="dxa"/>
            <w:vAlign w:val="center"/>
          </w:tcPr>
          <w:p w14:paraId="397872AA" w14:textId="77777777" w:rsidR="00301F94" w:rsidRDefault="00301F94" w:rsidP="00301F94">
            <w:pPr>
              <w:jc w:val="left"/>
            </w:pPr>
            <w:r>
              <w:rPr>
                <w:rFonts w:hint="eastAsia"/>
              </w:rPr>
              <w:t>⑨</w:t>
            </w:r>
          </w:p>
        </w:tc>
        <w:tc>
          <w:tcPr>
            <w:tcW w:w="8930" w:type="dxa"/>
            <w:vAlign w:val="center"/>
          </w:tcPr>
          <w:p w14:paraId="5CD3BD85"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訪問介護における移送サービス（通院介助、通院等乗降介助等）を行う際の運賃、又は福祉用具貸与における取扱件数の上位１品目の貸与価格が居宅介護支援事業所の通常の事業実施地域内で最も安いことにより集中した場合。</w:t>
            </w:r>
          </w:p>
        </w:tc>
      </w:tr>
      <w:tr w:rsidR="00301F94" w14:paraId="6B79D03D" w14:textId="77777777" w:rsidTr="00A53C09">
        <w:trPr>
          <w:trHeight w:hRule="exact" w:val="851"/>
        </w:trPr>
        <w:tc>
          <w:tcPr>
            <w:tcW w:w="426" w:type="dxa"/>
            <w:vAlign w:val="center"/>
          </w:tcPr>
          <w:p w14:paraId="0EEEF51E" w14:textId="77777777" w:rsidR="00301F94" w:rsidRPr="00301F94" w:rsidRDefault="00301F94" w:rsidP="00301F94">
            <w:pPr>
              <w:jc w:val="left"/>
            </w:pPr>
            <w:r>
              <w:rPr>
                <w:rFonts w:hint="eastAsia"/>
              </w:rPr>
              <w:lastRenderedPageBreak/>
              <w:t>⑩</w:t>
            </w:r>
          </w:p>
        </w:tc>
        <w:tc>
          <w:tcPr>
            <w:tcW w:w="8930" w:type="dxa"/>
            <w:vAlign w:val="center"/>
          </w:tcPr>
          <w:p w14:paraId="003E2764" w14:textId="77777777" w:rsidR="00301F94" w:rsidRPr="000B2761" w:rsidRDefault="00042C69" w:rsidP="000B2761">
            <w:pPr>
              <w:pStyle w:val="Default"/>
              <w:rPr>
                <w:rFonts w:asciiTheme="minorEastAsia" w:eastAsiaTheme="minorEastAsia" w:hAnsiTheme="minorEastAsia"/>
                <w:sz w:val="21"/>
                <w:szCs w:val="21"/>
              </w:rPr>
            </w:pPr>
            <w:r w:rsidRPr="00042C69">
              <w:rPr>
                <w:rFonts w:asciiTheme="minorEastAsia" w:eastAsiaTheme="minorEastAsia" w:hAnsiTheme="minorEastAsia" w:hint="eastAsia"/>
                <w:sz w:val="21"/>
                <w:szCs w:val="21"/>
              </w:rPr>
              <w:t>年中無休365</w:t>
            </w:r>
            <w:r w:rsidR="000B2761">
              <w:rPr>
                <w:rFonts w:asciiTheme="minorEastAsia" w:eastAsiaTheme="minorEastAsia" w:hAnsiTheme="minorEastAsia" w:hint="eastAsia"/>
                <w:sz w:val="21"/>
                <w:szCs w:val="21"/>
              </w:rPr>
              <w:t>日営業している通所介護</w:t>
            </w:r>
            <w:r w:rsidR="00301F94" w:rsidRPr="00042C69">
              <w:rPr>
                <w:rFonts w:asciiTheme="minorEastAsia" w:eastAsiaTheme="minorEastAsia" w:hAnsiTheme="minorEastAsia" w:hint="eastAsia"/>
                <w:sz w:val="21"/>
                <w:szCs w:val="21"/>
              </w:rPr>
              <w:t>事業所</w:t>
            </w:r>
            <w:r w:rsidR="000B2761">
              <w:rPr>
                <w:rFonts w:asciiTheme="minorEastAsia" w:eastAsiaTheme="minorEastAsia" w:hAnsiTheme="minorEastAsia" w:hint="eastAsia"/>
                <w:sz w:val="21"/>
                <w:szCs w:val="21"/>
              </w:rPr>
              <w:t>又は地域密着型通所介護事業所</w:t>
            </w:r>
            <w:r w:rsidR="00301F94" w:rsidRPr="00042C69">
              <w:rPr>
                <w:rFonts w:asciiTheme="minorEastAsia" w:eastAsiaTheme="minorEastAsia" w:hAnsiTheme="minorEastAsia" w:hint="eastAsia"/>
                <w:sz w:val="21"/>
                <w:szCs w:val="21"/>
              </w:rPr>
              <w:t>である</w:t>
            </w:r>
            <w:r w:rsidR="000B2761">
              <w:rPr>
                <w:rFonts w:asciiTheme="minorEastAsia" w:eastAsiaTheme="minorEastAsia" w:hAnsiTheme="minorEastAsia" w:hint="eastAsia"/>
                <w:sz w:val="21"/>
                <w:szCs w:val="21"/>
              </w:rPr>
              <w:t>場合</w:t>
            </w:r>
            <w:r w:rsidR="00301F94" w:rsidRPr="00042C69">
              <w:rPr>
                <w:rFonts w:asciiTheme="minorEastAsia" w:eastAsiaTheme="minorEastAsia" w:hAnsiTheme="minorEastAsia" w:hint="eastAsia"/>
                <w:sz w:val="21"/>
                <w:szCs w:val="21"/>
              </w:rPr>
              <w:t>。</w:t>
            </w:r>
            <w:r w:rsidR="00301F94" w:rsidRPr="00042C69">
              <w:rPr>
                <w:rFonts w:asciiTheme="minorEastAsia" w:eastAsiaTheme="minorEastAsia" w:hAnsiTheme="minorEastAsia"/>
                <w:sz w:val="21"/>
                <w:szCs w:val="21"/>
              </w:rPr>
              <w:t xml:space="preserve"> </w:t>
            </w:r>
          </w:p>
        </w:tc>
      </w:tr>
      <w:tr w:rsidR="00301F94" w14:paraId="536C0C13" w14:textId="77777777" w:rsidTr="00A53C09">
        <w:trPr>
          <w:trHeight w:hRule="exact" w:val="1701"/>
        </w:trPr>
        <w:tc>
          <w:tcPr>
            <w:tcW w:w="426" w:type="dxa"/>
            <w:vAlign w:val="center"/>
          </w:tcPr>
          <w:p w14:paraId="3B3694BF" w14:textId="77777777" w:rsidR="00301F94" w:rsidRDefault="00301F94" w:rsidP="00301F94">
            <w:pPr>
              <w:jc w:val="left"/>
            </w:pPr>
            <w:r>
              <w:rPr>
                <w:rFonts w:hint="eastAsia"/>
              </w:rPr>
              <w:t>⑪</w:t>
            </w:r>
          </w:p>
        </w:tc>
        <w:tc>
          <w:tcPr>
            <w:tcW w:w="8930" w:type="dxa"/>
            <w:vAlign w:val="center"/>
          </w:tcPr>
          <w:p w14:paraId="37F52A7F"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判定期間内中に他の居宅介護支援事業所の休止・廃止又は事業規模縮小により引き受けることとなった居宅サービス計</w:t>
            </w:r>
            <w:r w:rsidR="000B2761">
              <w:rPr>
                <w:rFonts w:asciiTheme="minorEastAsia" w:hAnsiTheme="minorEastAsia" w:hint="eastAsia"/>
                <w:szCs w:val="21"/>
              </w:rPr>
              <w:t>画件数を除外すると、正当な理由の②④⑥⑦に該当することとなる場合</w:t>
            </w:r>
            <w:r w:rsidRPr="00042C69">
              <w:rPr>
                <w:rFonts w:asciiTheme="minorEastAsia" w:hAnsiTheme="minorEastAsia" w:hint="eastAsia"/>
                <w:szCs w:val="21"/>
              </w:rPr>
              <w:t>。なお、これに該当する際は引き受け元の居宅介護支援事業所名及び引き受け件数を理由に明記すること。</w:t>
            </w:r>
          </w:p>
        </w:tc>
      </w:tr>
      <w:tr w:rsidR="00301F94" w14:paraId="365B4EF4" w14:textId="77777777" w:rsidTr="00A53C09">
        <w:trPr>
          <w:trHeight w:hRule="exact" w:val="1701"/>
        </w:trPr>
        <w:tc>
          <w:tcPr>
            <w:tcW w:w="426" w:type="dxa"/>
            <w:vAlign w:val="center"/>
          </w:tcPr>
          <w:p w14:paraId="731808BF" w14:textId="77777777" w:rsidR="00301F94" w:rsidRDefault="00301F94" w:rsidP="00301F94">
            <w:pPr>
              <w:jc w:val="left"/>
            </w:pPr>
            <w:r>
              <w:rPr>
                <w:rFonts w:hint="eastAsia"/>
              </w:rPr>
              <w:t>⑫</w:t>
            </w:r>
          </w:p>
        </w:tc>
        <w:tc>
          <w:tcPr>
            <w:tcW w:w="8930" w:type="dxa"/>
            <w:vAlign w:val="center"/>
          </w:tcPr>
          <w:p w14:paraId="7C146B0A" w14:textId="47D757D0" w:rsidR="00301F94" w:rsidRPr="00042C69" w:rsidRDefault="00301F94" w:rsidP="00301F94">
            <w:pPr>
              <w:jc w:val="left"/>
              <w:rPr>
                <w:rFonts w:asciiTheme="minorEastAsia" w:hAnsiTheme="minorEastAsia"/>
              </w:rPr>
            </w:pPr>
            <w:r w:rsidRPr="00042C69">
              <w:rPr>
                <w:rFonts w:asciiTheme="minorEastAsia" w:hAnsiTheme="minorEastAsia" w:hint="eastAsia"/>
                <w:szCs w:val="21"/>
              </w:rPr>
              <w:t>東日本大震災（長野県北部を震源とする地震も含む。以下「震災」という。）の発生に伴い、震災避難者の受け入れにより、特定の事業所に集中したと認められる場合であって、かつ、震災避難者について位置づけた居宅サービス計画を除外して</w:t>
            </w:r>
            <w:r w:rsidR="00042C69" w:rsidRPr="00042C69">
              <w:rPr>
                <w:rFonts w:asciiTheme="minorEastAsia" w:hAnsiTheme="minorEastAsia" w:hint="eastAsia"/>
                <w:szCs w:val="21"/>
              </w:rPr>
              <w:t>計算すると、80</w:t>
            </w:r>
            <w:r w:rsidRPr="00042C69">
              <w:rPr>
                <w:rFonts w:asciiTheme="minorEastAsia" w:hAnsiTheme="minorEastAsia" w:hint="eastAsia"/>
                <w:szCs w:val="21"/>
              </w:rPr>
              <w:t>％以下となる場合。</w:t>
            </w:r>
          </w:p>
        </w:tc>
      </w:tr>
      <w:tr w:rsidR="00301F94" w14:paraId="2D8344AF" w14:textId="77777777" w:rsidTr="00D14762">
        <w:trPr>
          <w:trHeight w:hRule="exact" w:val="1418"/>
        </w:trPr>
        <w:tc>
          <w:tcPr>
            <w:tcW w:w="426" w:type="dxa"/>
            <w:vAlign w:val="center"/>
          </w:tcPr>
          <w:p w14:paraId="32FDC34A" w14:textId="77777777" w:rsidR="00301F94" w:rsidRDefault="00301F94" w:rsidP="00301F94">
            <w:pPr>
              <w:jc w:val="left"/>
            </w:pPr>
            <w:r>
              <w:rPr>
                <w:rFonts w:hint="eastAsia"/>
              </w:rPr>
              <w:t>⑬</w:t>
            </w:r>
          </w:p>
          <w:p w14:paraId="67F0A4E7" w14:textId="3A8763E0" w:rsidR="00A444C6" w:rsidRDefault="00A444C6" w:rsidP="00301F94">
            <w:pPr>
              <w:jc w:val="left"/>
            </w:pPr>
            <w:r>
              <w:rPr>
                <w:rFonts w:hint="eastAsia"/>
              </w:rPr>
              <w:t>※</w:t>
            </w:r>
          </w:p>
        </w:tc>
        <w:tc>
          <w:tcPr>
            <w:tcW w:w="8930" w:type="dxa"/>
            <w:vAlign w:val="center"/>
          </w:tcPr>
          <w:p w14:paraId="15F32FF3" w14:textId="77777777" w:rsidR="00301F94" w:rsidRPr="00042C69" w:rsidRDefault="00301F94" w:rsidP="00301F94">
            <w:pPr>
              <w:jc w:val="left"/>
              <w:rPr>
                <w:rFonts w:asciiTheme="minorEastAsia" w:hAnsiTheme="minorEastAsia"/>
              </w:rPr>
            </w:pPr>
            <w:r w:rsidRPr="00042C69">
              <w:rPr>
                <w:rFonts w:asciiTheme="minorEastAsia" w:hAnsiTheme="minorEastAsia" w:hint="eastAsia"/>
                <w:szCs w:val="21"/>
              </w:rPr>
              <w:t>利用者の居住する地域において、各サービス毎にサービスを提供している事業所が１事業所のみとなる場合、その地域の利用者を除外して再計算を行うと当該紹介率最高法</w:t>
            </w:r>
            <w:r w:rsidR="00042C69" w:rsidRPr="00042C69">
              <w:rPr>
                <w:rFonts w:asciiTheme="minorEastAsia" w:hAnsiTheme="minorEastAsia" w:hint="eastAsia"/>
                <w:szCs w:val="21"/>
              </w:rPr>
              <w:t>人の割合が80％以下になるか、除外後の各サービスの計画件数が10</w:t>
            </w:r>
            <w:r w:rsidR="000B2761">
              <w:rPr>
                <w:rFonts w:asciiTheme="minorEastAsia" w:hAnsiTheme="minorEastAsia" w:hint="eastAsia"/>
                <w:szCs w:val="21"/>
              </w:rPr>
              <w:t>件以下になる場合</w:t>
            </w:r>
            <w:r w:rsidRPr="00042C69">
              <w:rPr>
                <w:rFonts w:asciiTheme="minorEastAsia" w:hAnsiTheme="minorEastAsia" w:hint="eastAsia"/>
                <w:szCs w:val="21"/>
              </w:rPr>
              <w:t>。</w:t>
            </w:r>
          </w:p>
        </w:tc>
      </w:tr>
    </w:tbl>
    <w:p w14:paraId="1FEECB63" w14:textId="77777777" w:rsidR="004E57BC" w:rsidRDefault="004E57BC" w:rsidP="00301F94">
      <w:pPr>
        <w:jc w:val="left"/>
        <w:rPr>
          <w:szCs w:val="21"/>
        </w:rPr>
      </w:pPr>
    </w:p>
    <w:p w14:paraId="07D176A5" w14:textId="0A5087E8" w:rsidR="00A444C6" w:rsidRPr="008D6EEC" w:rsidRDefault="00A444C6" w:rsidP="00301F94">
      <w:pPr>
        <w:jc w:val="left"/>
        <w:rPr>
          <w:szCs w:val="21"/>
        </w:rPr>
      </w:pPr>
      <w:r>
        <w:rPr>
          <w:rFonts w:hint="eastAsia"/>
          <w:szCs w:val="21"/>
        </w:rPr>
        <w:t>※　正当な理由⑤・⑬に該当する場合には別紙２を参照してください。</w:t>
      </w:r>
    </w:p>
    <w:sectPr w:rsidR="00A444C6" w:rsidRPr="008D6EEC" w:rsidSect="002819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F97D" w14:textId="77777777" w:rsidR="006024F5" w:rsidRDefault="006024F5" w:rsidP="006024F5">
      <w:r>
        <w:separator/>
      </w:r>
    </w:p>
  </w:endnote>
  <w:endnote w:type="continuationSeparator" w:id="0">
    <w:p w14:paraId="5AD10DF8" w14:textId="77777777" w:rsidR="006024F5" w:rsidRDefault="006024F5" w:rsidP="0060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0C06" w14:textId="77777777" w:rsidR="006024F5" w:rsidRDefault="006024F5" w:rsidP="006024F5">
      <w:r>
        <w:separator/>
      </w:r>
    </w:p>
  </w:footnote>
  <w:footnote w:type="continuationSeparator" w:id="0">
    <w:p w14:paraId="33ABF8A2" w14:textId="77777777" w:rsidR="006024F5" w:rsidRDefault="006024F5" w:rsidP="00602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1721"/>
    <w:multiLevelType w:val="hybridMultilevel"/>
    <w:tmpl w:val="1CE4D0D6"/>
    <w:lvl w:ilvl="0" w:tplc="0E2C067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D233DB"/>
    <w:multiLevelType w:val="hybridMultilevel"/>
    <w:tmpl w:val="04AE09BA"/>
    <w:lvl w:ilvl="0" w:tplc="5EAEC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815424">
    <w:abstractNumId w:val="1"/>
  </w:num>
  <w:num w:numId="2" w16cid:durableId="90591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8D"/>
    <w:rsid w:val="00042C69"/>
    <w:rsid w:val="00050107"/>
    <w:rsid w:val="000604FE"/>
    <w:rsid w:val="00082FAA"/>
    <w:rsid w:val="000B2761"/>
    <w:rsid w:val="000B6BE8"/>
    <w:rsid w:val="000E7B0B"/>
    <w:rsid w:val="000F7B33"/>
    <w:rsid w:val="00117693"/>
    <w:rsid w:val="0012224B"/>
    <w:rsid w:val="001415C7"/>
    <w:rsid w:val="0016158D"/>
    <w:rsid w:val="001734AF"/>
    <w:rsid w:val="00181B6A"/>
    <w:rsid w:val="00181D7E"/>
    <w:rsid w:val="001A5570"/>
    <w:rsid w:val="001A737A"/>
    <w:rsid w:val="001C5877"/>
    <w:rsid w:val="0021788D"/>
    <w:rsid w:val="00220CC7"/>
    <w:rsid w:val="00232DEE"/>
    <w:rsid w:val="00281984"/>
    <w:rsid w:val="002C100E"/>
    <w:rsid w:val="002E1ABD"/>
    <w:rsid w:val="00301F94"/>
    <w:rsid w:val="00312DF6"/>
    <w:rsid w:val="00364979"/>
    <w:rsid w:val="003B089B"/>
    <w:rsid w:val="003D16D2"/>
    <w:rsid w:val="003F6797"/>
    <w:rsid w:val="00402D4A"/>
    <w:rsid w:val="004260B4"/>
    <w:rsid w:val="004E57BC"/>
    <w:rsid w:val="00514CF4"/>
    <w:rsid w:val="00550F88"/>
    <w:rsid w:val="00564B34"/>
    <w:rsid w:val="00593497"/>
    <w:rsid w:val="005A6129"/>
    <w:rsid w:val="005C780C"/>
    <w:rsid w:val="005D512C"/>
    <w:rsid w:val="005E5734"/>
    <w:rsid w:val="005F6362"/>
    <w:rsid w:val="006024F5"/>
    <w:rsid w:val="00617532"/>
    <w:rsid w:val="006269B2"/>
    <w:rsid w:val="00633A81"/>
    <w:rsid w:val="0065632D"/>
    <w:rsid w:val="00677B53"/>
    <w:rsid w:val="006A3310"/>
    <w:rsid w:val="006F5ABC"/>
    <w:rsid w:val="0071294E"/>
    <w:rsid w:val="00721DCE"/>
    <w:rsid w:val="0072232B"/>
    <w:rsid w:val="007618D5"/>
    <w:rsid w:val="007867A3"/>
    <w:rsid w:val="007921AB"/>
    <w:rsid w:val="007B2421"/>
    <w:rsid w:val="007C5416"/>
    <w:rsid w:val="00852FBF"/>
    <w:rsid w:val="008577C6"/>
    <w:rsid w:val="0088753C"/>
    <w:rsid w:val="008D6EEC"/>
    <w:rsid w:val="00933B7A"/>
    <w:rsid w:val="009434BB"/>
    <w:rsid w:val="00943A24"/>
    <w:rsid w:val="00945FD7"/>
    <w:rsid w:val="00976940"/>
    <w:rsid w:val="00990917"/>
    <w:rsid w:val="009B4BD9"/>
    <w:rsid w:val="009C20D5"/>
    <w:rsid w:val="009D7348"/>
    <w:rsid w:val="00A10EEE"/>
    <w:rsid w:val="00A444C6"/>
    <w:rsid w:val="00A53C09"/>
    <w:rsid w:val="00A55168"/>
    <w:rsid w:val="00A802A1"/>
    <w:rsid w:val="00A97BB9"/>
    <w:rsid w:val="00AA45B9"/>
    <w:rsid w:val="00AC25D3"/>
    <w:rsid w:val="00AF786A"/>
    <w:rsid w:val="00B37EC4"/>
    <w:rsid w:val="00B4730E"/>
    <w:rsid w:val="00B75847"/>
    <w:rsid w:val="00BE54EA"/>
    <w:rsid w:val="00C078A6"/>
    <w:rsid w:val="00C456E5"/>
    <w:rsid w:val="00C73986"/>
    <w:rsid w:val="00CA07AE"/>
    <w:rsid w:val="00CE4C25"/>
    <w:rsid w:val="00D14762"/>
    <w:rsid w:val="00D22F07"/>
    <w:rsid w:val="00D85D4B"/>
    <w:rsid w:val="00DC0685"/>
    <w:rsid w:val="00DC6486"/>
    <w:rsid w:val="00E46020"/>
    <w:rsid w:val="00E80D50"/>
    <w:rsid w:val="00EA2C3B"/>
    <w:rsid w:val="00EE3379"/>
    <w:rsid w:val="00EE75FB"/>
    <w:rsid w:val="00F00266"/>
    <w:rsid w:val="00F26082"/>
    <w:rsid w:val="00F93D39"/>
    <w:rsid w:val="00FC7235"/>
    <w:rsid w:val="00FD1954"/>
    <w:rsid w:val="00FF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A73D39"/>
  <w15:docId w15:val="{BC7DEA9B-097B-4B62-82A1-04A22EE8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4F5"/>
    <w:pPr>
      <w:tabs>
        <w:tab w:val="center" w:pos="4252"/>
        <w:tab w:val="right" w:pos="8504"/>
      </w:tabs>
      <w:snapToGrid w:val="0"/>
    </w:pPr>
  </w:style>
  <w:style w:type="character" w:customStyle="1" w:styleId="a4">
    <w:name w:val="ヘッダー (文字)"/>
    <w:basedOn w:val="a0"/>
    <w:link w:val="a3"/>
    <w:uiPriority w:val="99"/>
    <w:rsid w:val="006024F5"/>
  </w:style>
  <w:style w:type="paragraph" w:styleId="a5">
    <w:name w:val="footer"/>
    <w:basedOn w:val="a"/>
    <w:link w:val="a6"/>
    <w:uiPriority w:val="99"/>
    <w:unhideWhenUsed/>
    <w:rsid w:val="006024F5"/>
    <w:pPr>
      <w:tabs>
        <w:tab w:val="center" w:pos="4252"/>
        <w:tab w:val="right" w:pos="8504"/>
      </w:tabs>
      <w:snapToGrid w:val="0"/>
    </w:pPr>
  </w:style>
  <w:style w:type="character" w:customStyle="1" w:styleId="a6">
    <w:name w:val="フッター (文字)"/>
    <w:basedOn w:val="a0"/>
    <w:link w:val="a5"/>
    <w:uiPriority w:val="99"/>
    <w:rsid w:val="006024F5"/>
  </w:style>
  <w:style w:type="paragraph" w:customStyle="1" w:styleId="Default">
    <w:name w:val="Default"/>
    <w:rsid w:val="00AC25D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B758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847"/>
    <w:rPr>
      <w:rFonts w:asciiTheme="majorHAnsi" w:eastAsiaTheme="majorEastAsia" w:hAnsiTheme="majorHAnsi" w:cstheme="majorBidi"/>
      <w:sz w:val="18"/>
      <w:szCs w:val="18"/>
    </w:rPr>
  </w:style>
  <w:style w:type="table" w:styleId="a9">
    <w:name w:val="Table Grid"/>
    <w:basedOn w:val="a1"/>
    <w:uiPriority w:val="59"/>
    <w:rsid w:val="00301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51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4542">
      <w:bodyDiv w:val="1"/>
      <w:marLeft w:val="0"/>
      <w:marRight w:val="0"/>
      <w:marTop w:val="0"/>
      <w:marBottom w:val="0"/>
      <w:divBdr>
        <w:top w:val="none" w:sz="0" w:space="0" w:color="auto"/>
        <w:left w:val="none" w:sz="0" w:space="0" w:color="auto"/>
        <w:bottom w:val="none" w:sz="0" w:space="0" w:color="auto"/>
        <w:right w:val="none" w:sz="0" w:space="0" w:color="auto"/>
      </w:divBdr>
    </w:div>
    <w:div w:id="626087380">
      <w:bodyDiv w:val="1"/>
      <w:marLeft w:val="0"/>
      <w:marRight w:val="0"/>
      <w:marTop w:val="0"/>
      <w:marBottom w:val="0"/>
      <w:divBdr>
        <w:top w:val="none" w:sz="0" w:space="0" w:color="auto"/>
        <w:left w:val="none" w:sz="0" w:space="0" w:color="auto"/>
        <w:bottom w:val="none" w:sz="0" w:space="0" w:color="auto"/>
        <w:right w:val="none" w:sz="0" w:space="0" w:color="auto"/>
      </w:divBdr>
    </w:div>
    <w:div w:id="822891148">
      <w:bodyDiv w:val="1"/>
      <w:marLeft w:val="0"/>
      <w:marRight w:val="0"/>
      <w:marTop w:val="0"/>
      <w:marBottom w:val="0"/>
      <w:divBdr>
        <w:top w:val="none" w:sz="0" w:space="0" w:color="auto"/>
        <w:left w:val="none" w:sz="0" w:space="0" w:color="auto"/>
        <w:bottom w:val="none" w:sz="0" w:space="0" w:color="auto"/>
        <w:right w:val="none" w:sz="0" w:space="0" w:color="auto"/>
      </w:divBdr>
    </w:div>
    <w:div w:id="853499708">
      <w:bodyDiv w:val="1"/>
      <w:marLeft w:val="0"/>
      <w:marRight w:val="0"/>
      <w:marTop w:val="0"/>
      <w:marBottom w:val="0"/>
      <w:divBdr>
        <w:top w:val="none" w:sz="0" w:space="0" w:color="auto"/>
        <w:left w:val="none" w:sz="0" w:space="0" w:color="auto"/>
        <w:bottom w:val="none" w:sz="0" w:space="0" w:color="auto"/>
        <w:right w:val="none" w:sz="0" w:space="0" w:color="auto"/>
      </w:divBdr>
    </w:div>
    <w:div w:id="907305870">
      <w:bodyDiv w:val="1"/>
      <w:marLeft w:val="0"/>
      <w:marRight w:val="0"/>
      <w:marTop w:val="0"/>
      <w:marBottom w:val="0"/>
      <w:divBdr>
        <w:top w:val="none" w:sz="0" w:space="0" w:color="auto"/>
        <w:left w:val="none" w:sz="0" w:space="0" w:color="auto"/>
        <w:bottom w:val="none" w:sz="0" w:space="0" w:color="auto"/>
        <w:right w:val="none" w:sz="0" w:space="0" w:color="auto"/>
      </w:divBdr>
    </w:div>
    <w:div w:id="12835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9A60-C8B1-42FD-B0C7-D0B443E0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坂入　直人</cp:lastModifiedBy>
  <cp:revision>85</cp:revision>
  <cp:lastPrinted>2025-02-07T11:38:00Z</cp:lastPrinted>
  <dcterms:created xsi:type="dcterms:W3CDTF">2015-08-14T09:29:00Z</dcterms:created>
  <dcterms:modified xsi:type="dcterms:W3CDTF">2025-02-07T11:42:00Z</dcterms:modified>
</cp:coreProperties>
</file>