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5733" w14:textId="77777777" w:rsidR="00A232FB" w:rsidRDefault="00C47681" w:rsidP="0010340B">
      <w:pPr>
        <w:jc w:val="left"/>
      </w:pPr>
      <w:r>
        <w:rPr>
          <w:rFonts w:hint="eastAsia"/>
        </w:rPr>
        <w:t>（別紙２</w:t>
      </w:r>
      <w:r w:rsidR="00A232FB">
        <w:rPr>
          <w:rFonts w:hint="eastAsia"/>
        </w:rPr>
        <w:t>）</w:t>
      </w:r>
    </w:p>
    <w:p w14:paraId="291DB324" w14:textId="77777777" w:rsidR="008B49E9" w:rsidRPr="0051588E" w:rsidRDefault="00C47681" w:rsidP="00A60361">
      <w:pPr>
        <w:jc w:val="center"/>
        <w:rPr>
          <w:rFonts w:asciiTheme="majorEastAsia" w:eastAsiaTheme="majorEastAsia" w:hAnsiTheme="majorEastAsia"/>
          <w:sz w:val="24"/>
          <w:szCs w:val="24"/>
        </w:rPr>
      </w:pPr>
      <w:r w:rsidRPr="0051588E">
        <w:rPr>
          <w:rFonts w:asciiTheme="majorEastAsia" w:eastAsiaTheme="majorEastAsia" w:hAnsiTheme="majorEastAsia" w:hint="eastAsia"/>
          <w:sz w:val="24"/>
          <w:szCs w:val="24"/>
        </w:rPr>
        <w:t>特定事業所集中減算に係る</w:t>
      </w:r>
      <w:r w:rsidR="00E66984" w:rsidRPr="0051588E">
        <w:rPr>
          <w:rFonts w:asciiTheme="majorEastAsia" w:eastAsiaTheme="majorEastAsia" w:hAnsiTheme="majorEastAsia" w:hint="eastAsia"/>
          <w:sz w:val="24"/>
          <w:szCs w:val="24"/>
        </w:rPr>
        <w:t>正当な理由</w:t>
      </w:r>
      <w:r w:rsidR="0016158D" w:rsidRPr="0051588E">
        <w:rPr>
          <w:rFonts w:asciiTheme="majorEastAsia" w:eastAsiaTheme="majorEastAsia" w:hAnsiTheme="majorEastAsia" w:hint="eastAsia"/>
          <w:sz w:val="24"/>
          <w:szCs w:val="24"/>
        </w:rPr>
        <w:t>の取り扱いについて</w:t>
      </w:r>
    </w:p>
    <w:p w14:paraId="16BF0092" w14:textId="77777777" w:rsidR="00075FD7" w:rsidRDefault="00075FD7" w:rsidP="0051588E">
      <w:pPr>
        <w:ind w:left="220" w:hangingChars="100" w:hanging="220"/>
        <w:rPr>
          <w:rFonts w:asciiTheme="majorEastAsia" w:eastAsiaTheme="majorEastAsia" w:hAnsiTheme="majorEastAsia"/>
          <w:sz w:val="22"/>
        </w:rPr>
      </w:pPr>
    </w:p>
    <w:p w14:paraId="6E60E552" w14:textId="28FE2ECA" w:rsidR="000B3D74" w:rsidRPr="0051588E" w:rsidRDefault="00075FD7" w:rsidP="0051588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１</w:t>
      </w:r>
      <w:r w:rsidR="000B3D74" w:rsidRPr="0051588E">
        <w:rPr>
          <w:rFonts w:asciiTheme="majorEastAsia" w:eastAsiaTheme="majorEastAsia" w:hAnsiTheme="majorEastAsia" w:hint="eastAsia"/>
          <w:sz w:val="22"/>
        </w:rPr>
        <w:t xml:space="preserve">　</w:t>
      </w:r>
      <w:r w:rsidR="002543E3" w:rsidRPr="0051588E">
        <w:rPr>
          <w:rFonts w:asciiTheme="majorEastAsia" w:eastAsiaTheme="majorEastAsia" w:hAnsiTheme="majorEastAsia" w:hint="eastAsia"/>
          <w:sz w:val="22"/>
        </w:rPr>
        <w:t>正当な理由⑤</w:t>
      </w:r>
      <w:r w:rsidR="000B3D74" w:rsidRPr="0051588E">
        <w:rPr>
          <w:rFonts w:asciiTheme="majorEastAsia" w:eastAsiaTheme="majorEastAsia" w:hAnsiTheme="majorEastAsia" w:hint="eastAsia"/>
          <w:sz w:val="22"/>
        </w:rPr>
        <w:t>「サービスの質が高いこと」と判断される例について</w:t>
      </w:r>
    </w:p>
    <w:p w14:paraId="164A79CC" w14:textId="2ABC9CF4" w:rsidR="000B3D74" w:rsidRDefault="000B3D74" w:rsidP="00F018C5">
      <w:pPr>
        <w:ind w:leftChars="100" w:left="210" w:firstLineChars="100" w:firstLine="220"/>
        <w:rPr>
          <w:rFonts w:asciiTheme="minorEastAsia" w:hAnsiTheme="minorEastAsia"/>
          <w:bCs/>
          <w:sz w:val="22"/>
        </w:rPr>
      </w:pPr>
      <w:r>
        <w:rPr>
          <w:rFonts w:asciiTheme="minorEastAsia" w:hAnsiTheme="minorEastAsia" w:hint="eastAsia"/>
          <w:bCs/>
          <w:sz w:val="22"/>
        </w:rPr>
        <w:t>正当な理由の中の「サービスの質が高いことによる利用者の希望を勘案したことにより特定の事業所に集中した場合」の</w:t>
      </w:r>
      <w:r w:rsidRPr="002A01CC">
        <w:rPr>
          <w:rFonts w:asciiTheme="majorEastAsia" w:eastAsiaTheme="majorEastAsia" w:hAnsiTheme="majorEastAsia" w:hint="eastAsia"/>
          <w:bCs/>
          <w:sz w:val="22"/>
        </w:rPr>
        <w:t>「サービスの質が高いこと」</w:t>
      </w:r>
      <w:r>
        <w:rPr>
          <w:rFonts w:asciiTheme="minorEastAsia" w:hAnsiTheme="minorEastAsia" w:hint="eastAsia"/>
          <w:bCs/>
          <w:sz w:val="22"/>
        </w:rPr>
        <w:t>に</w:t>
      </w:r>
      <w:r w:rsidRPr="00A50525">
        <w:rPr>
          <w:rFonts w:asciiTheme="minorEastAsia" w:hAnsiTheme="minorEastAsia"/>
          <w:bCs/>
          <w:sz w:val="22"/>
        </w:rPr>
        <w:t>該当する</w:t>
      </w:r>
      <w:r>
        <w:rPr>
          <w:rFonts w:asciiTheme="minorEastAsia" w:hAnsiTheme="minorEastAsia" w:hint="eastAsia"/>
          <w:bCs/>
          <w:sz w:val="22"/>
        </w:rPr>
        <w:t>か否かを判断するに当たっての</w:t>
      </w:r>
      <w:r w:rsidR="004A5CC2">
        <w:rPr>
          <w:rFonts w:asciiTheme="minorEastAsia" w:hAnsiTheme="minorEastAsia" w:hint="eastAsia"/>
          <w:bCs/>
          <w:sz w:val="22"/>
        </w:rPr>
        <w:t>サービス毎の</w:t>
      </w:r>
      <w:r>
        <w:rPr>
          <w:rFonts w:asciiTheme="minorEastAsia" w:hAnsiTheme="minorEastAsia" w:hint="eastAsia"/>
          <w:bCs/>
          <w:sz w:val="22"/>
        </w:rPr>
        <w:t>参考例</w:t>
      </w:r>
      <w:r w:rsidR="004A5CC2">
        <w:rPr>
          <w:rFonts w:asciiTheme="minorEastAsia" w:hAnsiTheme="minorEastAsia" w:hint="eastAsia"/>
          <w:bCs/>
          <w:sz w:val="22"/>
        </w:rPr>
        <w:t>は次のとおりです。</w:t>
      </w:r>
    </w:p>
    <w:p w14:paraId="283AE5ED" w14:textId="77777777" w:rsidR="00811435" w:rsidRPr="009E6EA4" w:rsidRDefault="00811435" w:rsidP="004111DE">
      <w:pPr>
        <w:rPr>
          <w:rFonts w:asciiTheme="minorEastAsia" w:hAnsiTheme="minorEastAsia"/>
          <w:sz w:val="22"/>
        </w:rPr>
      </w:pPr>
    </w:p>
    <w:p w14:paraId="76937934" w14:textId="2B6EEFC5" w:rsidR="000B3D74" w:rsidRPr="002A01CC" w:rsidRDefault="004A5CC2" w:rsidP="002A01C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⑴</w:t>
      </w:r>
      <w:r w:rsidR="00F018C5">
        <w:rPr>
          <w:rFonts w:asciiTheme="majorEastAsia" w:eastAsiaTheme="majorEastAsia" w:hAnsiTheme="majorEastAsia" w:hint="eastAsia"/>
          <w:sz w:val="22"/>
        </w:rPr>
        <w:t xml:space="preserve">　</w:t>
      </w:r>
      <w:r w:rsidR="000B3D74" w:rsidRPr="002A01CC">
        <w:rPr>
          <w:rFonts w:asciiTheme="majorEastAsia" w:eastAsiaTheme="majorEastAsia" w:hAnsiTheme="majorEastAsia" w:hint="eastAsia"/>
          <w:sz w:val="22"/>
        </w:rPr>
        <w:t>訪問介護</w:t>
      </w:r>
    </w:p>
    <w:p w14:paraId="129DC45E" w14:textId="40CA13CF" w:rsidR="000B3D74" w:rsidRPr="00EE67CA" w:rsidRDefault="004A5CC2" w:rsidP="002E0737">
      <w:pPr>
        <w:ind w:leftChars="202" w:left="851" w:hangingChars="194" w:hanging="427"/>
        <w:rPr>
          <w:rFonts w:asciiTheme="minorEastAsia" w:hAnsiTheme="minorEastAsia"/>
          <w:sz w:val="22"/>
        </w:rPr>
      </w:pPr>
      <w:r>
        <w:rPr>
          <w:rFonts w:asciiTheme="minorEastAsia" w:hAnsiTheme="minorEastAsia" w:hint="eastAsia"/>
          <w:sz w:val="22"/>
        </w:rPr>
        <w:t>①</w:t>
      </w:r>
      <w:r w:rsidR="000B3D74">
        <w:rPr>
          <w:rFonts w:asciiTheme="minorEastAsia" w:hAnsiTheme="minorEastAsia" w:hint="eastAsia"/>
          <w:sz w:val="22"/>
        </w:rPr>
        <w:t xml:space="preserve">　早朝または夜間にサービスを提供している</w:t>
      </w:r>
      <w:r w:rsidR="00F018C5">
        <w:rPr>
          <w:rFonts w:asciiTheme="minorEastAsia" w:hAnsiTheme="minorEastAsia" w:hint="eastAsia"/>
          <w:sz w:val="22"/>
        </w:rPr>
        <w:t>。</w:t>
      </w:r>
      <w:r w:rsidR="00075FD7">
        <w:rPr>
          <w:rFonts w:asciiTheme="minorEastAsia" w:hAnsiTheme="minorEastAsia"/>
          <w:sz w:val="22"/>
        </w:rPr>
        <w:br/>
      </w:r>
      <w:r w:rsidR="00075FD7">
        <w:rPr>
          <w:rFonts w:asciiTheme="minorEastAsia" w:hAnsiTheme="minorEastAsia" w:hint="eastAsia"/>
          <w:sz w:val="22"/>
        </w:rPr>
        <w:t>（</w:t>
      </w:r>
      <w:r w:rsidR="00075FD7">
        <w:rPr>
          <w:rFonts w:asciiTheme="minorEastAsia" w:hAnsiTheme="minorEastAsia" w:hint="eastAsia"/>
          <w:sz w:val="22"/>
        </w:rPr>
        <w:t>ケアプランに位置づけられている</w:t>
      </w:r>
      <w:r w:rsidR="00F018C5">
        <w:rPr>
          <w:rFonts w:asciiTheme="minorEastAsia" w:hAnsiTheme="minorEastAsia" w:hint="eastAsia"/>
          <w:sz w:val="22"/>
        </w:rPr>
        <w:t>場合に限る）</w:t>
      </w:r>
    </w:p>
    <w:p w14:paraId="49830305" w14:textId="26869F09" w:rsidR="000B3D74" w:rsidRPr="00EE67CA" w:rsidRDefault="004A5CC2" w:rsidP="000B3D74">
      <w:pPr>
        <w:ind w:leftChars="200" w:left="640" w:hangingChars="100" w:hanging="220"/>
        <w:rPr>
          <w:rFonts w:asciiTheme="minorEastAsia" w:hAnsiTheme="minorEastAsia"/>
          <w:sz w:val="22"/>
        </w:rPr>
      </w:pPr>
      <w:r>
        <w:rPr>
          <w:rFonts w:asciiTheme="minorEastAsia" w:hAnsiTheme="minorEastAsia" w:hint="eastAsia"/>
          <w:sz w:val="22"/>
        </w:rPr>
        <w:t>②</w:t>
      </w:r>
      <w:r w:rsidR="000B3D74">
        <w:rPr>
          <w:rFonts w:asciiTheme="minorEastAsia" w:hAnsiTheme="minorEastAsia" w:hint="eastAsia"/>
          <w:sz w:val="22"/>
        </w:rPr>
        <w:t xml:space="preserve">　専門性の高い人材の確保など、事業所全体としてより質の高いサービス</w:t>
      </w:r>
      <w:r w:rsidR="000B3D74" w:rsidRPr="00F76168">
        <w:rPr>
          <w:rFonts w:asciiTheme="minorEastAsia" w:hAnsiTheme="minorEastAsia" w:hint="eastAsia"/>
          <w:sz w:val="22"/>
        </w:rPr>
        <w:t>を実施している</w:t>
      </w:r>
      <w:r w:rsidR="002E0737">
        <w:rPr>
          <w:rFonts w:asciiTheme="minorEastAsia" w:hAnsiTheme="minorEastAsia" w:hint="eastAsia"/>
          <w:sz w:val="22"/>
        </w:rPr>
        <w:t>。</w:t>
      </w:r>
      <w:r w:rsidR="000B3D74" w:rsidRPr="00EE67CA">
        <w:rPr>
          <w:rFonts w:asciiTheme="minorEastAsia" w:hAnsiTheme="minorEastAsia" w:hint="eastAsia"/>
          <w:sz w:val="22"/>
        </w:rPr>
        <w:t>（</w:t>
      </w:r>
      <w:r w:rsidR="000B3D74">
        <w:rPr>
          <w:rFonts w:asciiTheme="minorEastAsia" w:hAnsiTheme="minorEastAsia" w:hint="eastAsia"/>
          <w:sz w:val="22"/>
        </w:rPr>
        <w:t>具体的には、</w:t>
      </w:r>
      <w:r w:rsidR="000B3D74" w:rsidRPr="00EE67CA">
        <w:rPr>
          <w:rFonts w:asciiTheme="minorEastAsia" w:hAnsiTheme="minorEastAsia" w:hint="eastAsia"/>
          <w:sz w:val="22"/>
        </w:rPr>
        <w:t>特定事業所加算を算定</w:t>
      </w:r>
      <w:r w:rsidR="000B3D74">
        <w:rPr>
          <w:rFonts w:asciiTheme="minorEastAsia" w:hAnsiTheme="minorEastAsia" w:hint="eastAsia"/>
          <w:sz w:val="22"/>
        </w:rPr>
        <w:t>している事業所</w:t>
      </w:r>
      <w:r w:rsidR="000B3D74" w:rsidRPr="00EE67CA">
        <w:rPr>
          <w:rFonts w:asciiTheme="minorEastAsia" w:hAnsiTheme="minorEastAsia" w:hint="eastAsia"/>
          <w:sz w:val="22"/>
        </w:rPr>
        <w:t>）</w:t>
      </w:r>
    </w:p>
    <w:p w14:paraId="4217AB7C" w14:textId="77777777" w:rsidR="000B3D74" w:rsidRPr="006F7FEA" w:rsidRDefault="000B3D74" w:rsidP="00F018C5">
      <w:pPr>
        <w:ind w:leftChars="300" w:left="850" w:hangingChars="100" w:hanging="220"/>
        <w:rPr>
          <w:rFonts w:asciiTheme="minorEastAsia" w:hAnsiTheme="minorEastAsia"/>
          <w:sz w:val="22"/>
        </w:rPr>
      </w:pPr>
      <w:r w:rsidRPr="006F7FEA">
        <w:rPr>
          <w:rFonts w:asciiTheme="minorEastAsia" w:hAnsiTheme="minorEastAsia" w:hint="eastAsia"/>
          <w:sz w:val="22"/>
        </w:rPr>
        <w:t>・</w:t>
      </w:r>
      <w:r w:rsidR="00F018C5">
        <w:rPr>
          <w:rFonts w:asciiTheme="minorEastAsia" w:hAnsiTheme="minorEastAsia" w:hint="eastAsia"/>
          <w:sz w:val="22"/>
        </w:rPr>
        <w:t xml:space="preserve">　</w:t>
      </w:r>
      <w:r>
        <w:rPr>
          <w:rFonts w:asciiTheme="minorEastAsia" w:hAnsiTheme="minorEastAsia" w:hint="eastAsia"/>
          <w:sz w:val="22"/>
        </w:rPr>
        <w:t>訪問介護員</w:t>
      </w:r>
      <w:r w:rsidRPr="00330A5B">
        <w:rPr>
          <w:rFonts w:asciiTheme="minorEastAsia" w:hAnsiTheme="minorEastAsia" w:hint="eastAsia"/>
          <w:sz w:val="22"/>
        </w:rPr>
        <w:t>のうち、介護福祉士の占める割合</w:t>
      </w:r>
      <w:r>
        <w:rPr>
          <w:rFonts w:asciiTheme="minorEastAsia" w:hAnsiTheme="minorEastAsia" w:hint="eastAsia"/>
          <w:sz w:val="22"/>
        </w:rPr>
        <w:t>が多い。</w:t>
      </w:r>
    </w:p>
    <w:p w14:paraId="211A97A1" w14:textId="77777777" w:rsidR="000B3D74" w:rsidRDefault="00F018C5" w:rsidP="00F018C5">
      <w:pPr>
        <w:ind w:leftChars="300" w:left="850" w:hangingChars="100" w:hanging="220"/>
        <w:rPr>
          <w:rFonts w:asciiTheme="minorEastAsia" w:hAnsiTheme="minorEastAsia"/>
          <w:sz w:val="22"/>
        </w:rPr>
      </w:pPr>
      <w:r>
        <w:rPr>
          <w:rFonts w:asciiTheme="minorEastAsia" w:hAnsiTheme="minorEastAsia" w:hint="eastAsia"/>
          <w:sz w:val="22"/>
        </w:rPr>
        <w:t xml:space="preserve">・　</w:t>
      </w:r>
      <w:r w:rsidR="000B3D74" w:rsidRPr="00330A5B">
        <w:rPr>
          <w:rFonts w:asciiTheme="minorEastAsia" w:hAnsiTheme="minorEastAsia" w:hint="eastAsia"/>
          <w:sz w:val="22"/>
        </w:rPr>
        <w:t>サービス提供責任者</w:t>
      </w:r>
      <w:r w:rsidR="000B3D74" w:rsidRPr="006F7FEA">
        <w:rPr>
          <w:rFonts w:asciiTheme="minorEastAsia" w:hAnsiTheme="minorEastAsia" w:hint="eastAsia"/>
          <w:sz w:val="22"/>
        </w:rPr>
        <w:t>が</w:t>
      </w:r>
      <w:r w:rsidR="000B3D74">
        <w:rPr>
          <w:rFonts w:asciiTheme="minorEastAsia" w:hAnsiTheme="minorEastAsia" w:hint="eastAsia"/>
          <w:sz w:val="22"/>
        </w:rPr>
        <w:t>手厚く配置されている。</w:t>
      </w:r>
    </w:p>
    <w:p w14:paraId="1437BE54" w14:textId="77777777" w:rsidR="000B3D74" w:rsidRDefault="000B3D74" w:rsidP="00F018C5">
      <w:pPr>
        <w:ind w:leftChars="300" w:left="850" w:hangingChars="100" w:hanging="220"/>
        <w:rPr>
          <w:rFonts w:asciiTheme="minorEastAsia" w:hAnsiTheme="minorEastAsia"/>
          <w:sz w:val="22"/>
        </w:rPr>
      </w:pPr>
      <w:r>
        <w:rPr>
          <w:rFonts w:asciiTheme="minorEastAsia" w:hAnsiTheme="minorEastAsia" w:hint="eastAsia"/>
          <w:sz w:val="22"/>
        </w:rPr>
        <w:t>・</w:t>
      </w:r>
      <w:r w:rsidR="00F018C5">
        <w:rPr>
          <w:rFonts w:asciiTheme="minorEastAsia" w:hAnsiTheme="minorEastAsia" w:hint="eastAsia"/>
          <w:sz w:val="22"/>
        </w:rPr>
        <w:t xml:space="preserve">　</w:t>
      </w:r>
      <w:r w:rsidRPr="001E4823">
        <w:rPr>
          <w:rFonts w:asciiTheme="minorEastAsia" w:hAnsiTheme="minorEastAsia" w:hint="eastAsia"/>
          <w:sz w:val="22"/>
        </w:rPr>
        <w:t>当該事業所における緊急時の対</w:t>
      </w:r>
      <w:r>
        <w:rPr>
          <w:rFonts w:asciiTheme="minorEastAsia" w:hAnsiTheme="minorEastAsia" w:hint="eastAsia"/>
          <w:sz w:val="22"/>
        </w:rPr>
        <w:t>応方針等が</w:t>
      </w:r>
      <w:r w:rsidRPr="001E4823">
        <w:rPr>
          <w:rFonts w:asciiTheme="minorEastAsia" w:hAnsiTheme="minorEastAsia" w:hint="eastAsia"/>
          <w:sz w:val="22"/>
        </w:rPr>
        <w:t>利用者に</w:t>
      </w:r>
      <w:r>
        <w:rPr>
          <w:rFonts w:asciiTheme="minorEastAsia" w:hAnsiTheme="minorEastAsia" w:hint="eastAsia"/>
          <w:sz w:val="22"/>
        </w:rPr>
        <w:t>明示されており</w:t>
      </w:r>
      <w:r w:rsidRPr="006F7FEA">
        <w:rPr>
          <w:rFonts w:asciiTheme="minorEastAsia" w:hAnsiTheme="minorEastAsia" w:hint="eastAsia"/>
          <w:sz w:val="22"/>
        </w:rPr>
        <w:t>、緊急時の対応が</w:t>
      </w:r>
      <w:r>
        <w:rPr>
          <w:rFonts w:asciiTheme="minorEastAsia" w:hAnsiTheme="minorEastAsia" w:hint="eastAsia"/>
          <w:sz w:val="22"/>
        </w:rPr>
        <w:t>確立されている。</w:t>
      </w:r>
    </w:p>
    <w:p w14:paraId="398D50E4" w14:textId="65CAB73A" w:rsidR="000B3D74" w:rsidRPr="002A01CC" w:rsidRDefault="004A5CC2" w:rsidP="002A01C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⑵</w:t>
      </w:r>
      <w:r w:rsidR="00F018C5">
        <w:rPr>
          <w:rFonts w:asciiTheme="majorEastAsia" w:eastAsiaTheme="majorEastAsia" w:hAnsiTheme="majorEastAsia" w:hint="eastAsia"/>
          <w:sz w:val="22"/>
        </w:rPr>
        <w:t xml:space="preserve">　</w:t>
      </w:r>
      <w:r w:rsidR="000B3D74" w:rsidRPr="002A01CC">
        <w:rPr>
          <w:rFonts w:asciiTheme="majorEastAsia" w:eastAsiaTheme="majorEastAsia" w:hAnsiTheme="majorEastAsia" w:hint="eastAsia"/>
          <w:sz w:val="22"/>
        </w:rPr>
        <w:t>通所介護</w:t>
      </w:r>
      <w:r w:rsidR="00DC4457">
        <w:rPr>
          <w:rFonts w:asciiTheme="majorEastAsia" w:eastAsiaTheme="majorEastAsia" w:hAnsiTheme="majorEastAsia" w:hint="eastAsia"/>
          <w:sz w:val="22"/>
        </w:rPr>
        <w:t>・地域密着型通所介護</w:t>
      </w:r>
    </w:p>
    <w:p w14:paraId="7D651364" w14:textId="4C1052CF" w:rsidR="000B3D74" w:rsidRPr="006F7FEA" w:rsidRDefault="004A5CC2" w:rsidP="00075FD7">
      <w:pPr>
        <w:ind w:leftChars="200" w:left="860" w:hangingChars="200" w:hanging="440"/>
        <w:rPr>
          <w:rFonts w:asciiTheme="minorEastAsia" w:hAnsiTheme="minorEastAsia"/>
          <w:sz w:val="22"/>
        </w:rPr>
      </w:pPr>
      <w:r>
        <w:rPr>
          <w:rFonts w:asciiTheme="minorEastAsia" w:hAnsiTheme="minorEastAsia" w:hint="eastAsia"/>
          <w:sz w:val="22"/>
        </w:rPr>
        <w:t>①</w:t>
      </w:r>
      <w:r w:rsidR="000B3D74">
        <w:rPr>
          <w:rFonts w:asciiTheme="minorEastAsia" w:hAnsiTheme="minorEastAsia" w:hint="eastAsia"/>
          <w:sz w:val="22"/>
        </w:rPr>
        <w:t xml:space="preserve">　</w:t>
      </w:r>
      <w:r w:rsidR="000B3D74" w:rsidRPr="006F7FEA">
        <w:rPr>
          <w:rFonts w:asciiTheme="minorEastAsia" w:hAnsiTheme="minorEastAsia" w:hint="eastAsia"/>
          <w:sz w:val="22"/>
        </w:rPr>
        <w:t>認知症対応の</w:t>
      </w:r>
      <w:r w:rsidR="000B3D74">
        <w:rPr>
          <w:rFonts w:asciiTheme="minorEastAsia" w:hAnsiTheme="minorEastAsia" w:hint="eastAsia"/>
          <w:sz w:val="22"/>
        </w:rPr>
        <w:t>プログラムが充実しており、効果が期待できる</w:t>
      </w:r>
      <w:r w:rsidR="002E0737">
        <w:rPr>
          <w:rFonts w:asciiTheme="minorEastAsia" w:hAnsiTheme="minorEastAsia" w:hint="eastAsia"/>
          <w:sz w:val="22"/>
        </w:rPr>
        <w:t>。</w:t>
      </w:r>
      <w:r w:rsidR="00075FD7">
        <w:rPr>
          <w:rFonts w:asciiTheme="minorEastAsia" w:hAnsiTheme="minorEastAsia"/>
          <w:sz w:val="22"/>
        </w:rPr>
        <w:br/>
      </w:r>
      <w:r w:rsidR="000B3D74" w:rsidRPr="006F7FEA">
        <w:rPr>
          <w:rFonts w:asciiTheme="minorEastAsia" w:hAnsiTheme="minorEastAsia" w:hint="eastAsia"/>
          <w:sz w:val="22"/>
        </w:rPr>
        <w:t>（</w:t>
      </w:r>
      <w:r w:rsidR="000B3D74" w:rsidRPr="00067A74">
        <w:rPr>
          <w:rFonts w:asciiTheme="minorEastAsia" w:hAnsiTheme="minorEastAsia" w:hint="eastAsia"/>
          <w:sz w:val="22"/>
        </w:rPr>
        <w:t>具体的には、</w:t>
      </w:r>
      <w:r w:rsidR="000B3D74" w:rsidRPr="006F7FEA">
        <w:rPr>
          <w:rFonts w:asciiTheme="minorEastAsia" w:hAnsiTheme="minorEastAsia" w:hint="eastAsia"/>
          <w:sz w:val="22"/>
        </w:rPr>
        <w:t>認知症加算</w:t>
      </w:r>
      <w:r w:rsidR="000B3D74">
        <w:rPr>
          <w:rFonts w:asciiTheme="minorEastAsia" w:hAnsiTheme="minorEastAsia" w:hint="eastAsia"/>
          <w:sz w:val="22"/>
        </w:rPr>
        <w:t>を算定</w:t>
      </w:r>
      <w:r w:rsidR="000B3D74" w:rsidRPr="00067A74">
        <w:rPr>
          <w:rFonts w:asciiTheme="minorEastAsia" w:hAnsiTheme="minorEastAsia" w:hint="eastAsia"/>
          <w:sz w:val="22"/>
        </w:rPr>
        <w:t>している事業所</w:t>
      </w:r>
      <w:r w:rsidR="000B3D74" w:rsidRPr="006F7FEA">
        <w:rPr>
          <w:rFonts w:asciiTheme="minorEastAsia" w:hAnsiTheme="minorEastAsia" w:hint="eastAsia"/>
          <w:sz w:val="22"/>
        </w:rPr>
        <w:t>）</w:t>
      </w:r>
    </w:p>
    <w:p w14:paraId="29A5D7FE" w14:textId="3AECB537" w:rsidR="000B3D74" w:rsidRPr="006F7FEA" w:rsidRDefault="004A5CC2" w:rsidP="00075FD7">
      <w:pPr>
        <w:ind w:leftChars="200" w:left="860" w:hangingChars="200" w:hanging="440"/>
        <w:rPr>
          <w:rFonts w:asciiTheme="minorEastAsia" w:hAnsiTheme="minorEastAsia"/>
          <w:sz w:val="22"/>
        </w:rPr>
      </w:pPr>
      <w:r>
        <w:rPr>
          <w:rFonts w:asciiTheme="minorEastAsia" w:hAnsiTheme="minorEastAsia" w:hint="eastAsia"/>
          <w:sz w:val="22"/>
        </w:rPr>
        <w:t>②</w:t>
      </w:r>
      <w:r w:rsidR="000B3D74">
        <w:rPr>
          <w:rFonts w:asciiTheme="minorEastAsia" w:hAnsiTheme="minorEastAsia" w:hint="eastAsia"/>
          <w:sz w:val="22"/>
        </w:rPr>
        <w:t xml:space="preserve">　</w:t>
      </w:r>
      <w:r w:rsidR="000B3D74" w:rsidRPr="006F7FEA">
        <w:rPr>
          <w:rFonts w:asciiTheme="minorEastAsia" w:hAnsiTheme="minorEastAsia" w:hint="eastAsia"/>
          <w:sz w:val="22"/>
        </w:rPr>
        <w:t>運動機能向上のためのプログラム</w:t>
      </w:r>
      <w:r w:rsidR="000B3D74">
        <w:rPr>
          <w:rFonts w:asciiTheme="minorEastAsia" w:hAnsiTheme="minorEastAsia" w:hint="eastAsia"/>
          <w:sz w:val="22"/>
        </w:rPr>
        <w:t>が充実しており、効果が期待できる</w:t>
      </w:r>
      <w:r w:rsidR="002E0737">
        <w:rPr>
          <w:rFonts w:asciiTheme="minorEastAsia" w:hAnsiTheme="minorEastAsia" w:hint="eastAsia"/>
          <w:sz w:val="22"/>
        </w:rPr>
        <w:t>。</w:t>
      </w:r>
      <w:r w:rsidR="00075FD7">
        <w:rPr>
          <w:rFonts w:asciiTheme="minorEastAsia" w:hAnsiTheme="minorEastAsia"/>
          <w:sz w:val="22"/>
        </w:rPr>
        <w:br/>
      </w:r>
      <w:r w:rsidR="000B3D74" w:rsidRPr="006F7FEA">
        <w:rPr>
          <w:rFonts w:asciiTheme="minorEastAsia" w:hAnsiTheme="minorEastAsia" w:hint="eastAsia"/>
          <w:sz w:val="22"/>
        </w:rPr>
        <w:t>（</w:t>
      </w:r>
      <w:r w:rsidR="000B3D74" w:rsidRPr="00067A74">
        <w:rPr>
          <w:rFonts w:asciiTheme="minorEastAsia" w:hAnsiTheme="minorEastAsia" w:hint="eastAsia"/>
          <w:sz w:val="22"/>
        </w:rPr>
        <w:t>具体的には、</w:t>
      </w:r>
      <w:r w:rsidR="000B3D74" w:rsidRPr="006F7FEA">
        <w:rPr>
          <w:rFonts w:asciiTheme="minorEastAsia" w:hAnsiTheme="minorEastAsia" w:hint="eastAsia"/>
          <w:sz w:val="22"/>
        </w:rPr>
        <w:t>個別機能訓練加算を算定</w:t>
      </w:r>
      <w:r w:rsidR="000B3D74" w:rsidRPr="00067A74">
        <w:rPr>
          <w:rFonts w:asciiTheme="minorEastAsia" w:hAnsiTheme="minorEastAsia" w:hint="eastAsia"/>
          <w:sz w:val="22"/>
        </w:rPr>
        <w:t>している事業所</w:t>
      </w:r>
      <w:r w:rsidR="000B3D74" w:rsidRPr="006F7FEA">
        <w:rPr>
          <w:rFonts w:asciiTheme="minorEastAsia" w:hAnsiTheme="minorEastAsia" w:hint="eastAsia"/>
          <w:sz w:val="22"/>
        </w:rPr>
        <w:t>）</w:t>
      </w:r>
    </w:p>
    <w:p w14:paraId="5A5BFE11" w14:textId="65861F44" w:rsidR="000B3D74" w:rsidRPr="006F7FEA" w:rsidRDefault="004A5CC2" w:rsidP="00075FD7">
      <w:pPr>
        <w:ind w:leftChars="200" w:left="860" w:hangingChars="200" w:hanging="440"/>
        <w:rPr>
          <w:rFonts w:asciiTheme="minorEastAsia" w:hAnsiTheme="minorEastAsia"/>
          <w:sz w:val="22"/>
        </w:rPr>
      </w:pPr>
      <w:r>
        <w:rPr>
          <w:rFonts w:asciiTheme="minorEastAsia" w:hAnsiTheme="minorEastAsia" w:hint="eastAsia"/>
          <w:sz w:val="22"/>
        </w:rPr>
        <w:t>③</w:t>
      </w:r>
      <w:r w:rsidR="000B3D74">
        <w:rPr>
          <w:rFonts w:asciiTheme="minorEastAsia" w:hAnsiTheme="minorEastAsia" w:hint="eastAsia"/>
          <w:sz w:val="22"/>
        </w:rPr>
        <w:t xml:space="preserve">　</w:t>
      </w:r>
      <w:r w:rsidR="000B3D74" w:rsidRPr="006F7FEA">
        <w:rPr>
          <w:rFonts w:asciiTheme="minorEastAsia" w:hAnsiTheme="minorEastAsia" w:hint="eastAsia"/>
          <w:sz w:val="22"/>
        </w:rPr>
        <w:t>口</w:t>
      </w:r>
      <w:r w:rsidR="000B3D74">
        <w:rPr>
          <w:rFonts w:asciiTheme="minorEastAsia" w:hAnsiTheme="minorEastAsia" w:hint="eastAsia"/>
          <w:sz w:val="22"/>
        </w:rPr>
        <w:t>腔機能向上にむけたプログラムが充実しており、効果が期待できる</w:t>
      </w:r>
      <w:r w:rsidR="002E0737">
        <w:rPr>
          <w:rFonts w:asciiTheme="minorEastAsia" w:hAnsiTheme="minorEastAsia" w:hint="eastAsia"/>
          <w:sz w:val="22"/>
        </w:rPr>
        <w:t>。</w:t>
      </w:r>
      <w:r w:rsidR="00075FD7">
        <w:rPr>
          <w:rFonts w:asciiTheme="minorEastAsia" w:hAnsiTheme="minorEastAsia"/>
          <w:sz w:val="22"/>
        </w:rPr>
        <w:br/>
      </w:r>
      <w:r w:rsidR="000B3D74" w:rsidRPr="006F7FEA">
        <w:rPr>
          <w:rFonts w:asciiTheme="minorEastAsia" w:hAnsiTheme="minorEastAsia" w:hint="eastAsia"/>
          <w:sz w:val="22"/>
        </w:rPr>
        <w:t>（</w:t>
      </w:r>
      <w:r w:rsidR="000B3D74" w:rsidRPr="00067A74">
        <w:rPr>
          <w:rFonts w:asciiTheme="minorEastAsia" w:hAnsiTheme="minorEastAsia" w:hint="eastAsia"/>
          <w:sz w:val="22"/>
        </w:rPr>
        <w:t>具体的には、</w:t>
      </w:r>
      <w:r w:rsidR="000B3D74" w:rsidRPr="006F7FEA">
        <w:rPr>
          <w:rFonts w:asciiTheme="minorEastAsia" w:hAnsiTheme="minorEastAsia" w:hint="eastAsia"/>
          <w:sz w:val="22"/>
        </w:rPr>
        <w:t>口腔機能向上体制を算定</w:t>
      </w:r>
      <w:r w:rsidR="000B3D74" w:rsidRPr="00067A74">
        <w:rPr>
          <w:rFonts w:asciiTheme="minorEastAsia" w:hAnsiTheme="minorEastAsia" w:hint="eastAsia"/>
          <w:sz w:val="22"/>
        </w:rPr>
        <w:t>している事業所</w:t>
      </w:r>
      <w:r w:rsidR="000B3D74" w:rsidRPr="006F7FEA">
        <w:rPr>
          <w:rFonts w:asciiTheme="minorEastAsia" w:hAnsiTheme="minorEastAsia" w:hint="eastAsia"/>
          <w:sz w:val="22"/>
        </w:rPr>
        <w:t>）</w:t>
      </w:r>
    </w:p>
    <w:p w14:paraId="162EC75E" w14:textId="431EE596" w:rsidR="000B3D74" w:rsidRPr="006F7FEA" w:rsidRDefault="004A5CC2" w:rsidP="00075FD7">
      <w:pPr>
        <w:ind w:leftChars="200" w:left="860" w:hangingChars="200" w:hanging="440"/>
        <w:rPr>
          <w:rFonts w:asciiTheme="minorEastAsia" w:hAnsiTheme="minorEastAsia"/>
          <w:sz w:val="22"/>
        </w:rPr>
      </w:pPr>
      <w:r>
        <w:rPr>
          <w:rFonts w:asciiTheme="minorEastAsia" w:hAnsiTheme="minorEastAsia" w:hint="eastAsia"/>
          <w:sz w:val="22"/>
        </w:rPr>
        <w:t>④</w:t>
      </w:r>
      <w:r w:rsidR="000B3D74">
        <w:rPr>
          <w:rFonts w:asciiTheme="minorEastAsia" w:hAnsiTheme="minorEastAsia" w:hint="eastAsia"/>
          <w:sz w:val="22"/>
        </w:rPr>
        <w:t xml:space="preserve">　要介護度が重い利用者を積極的に受入れている</w:t>
      </w:r>
      <w:r w:rsidR="002E0737">
        <w:rPr>
          <w:rFonts w:asciiTheme="minorEastAsia" w:hAnsiTheme="minorEastAsia" w:hint="eastAsia"/>
          <w:sz w:val="22"/>
        </w:rPr>
        <w:t>。</w:t>
      </w:r>
      <w:r w:rsidR="00075FD7">
        <w:rPr>
          <w:rFonts w:asciiTheme="minorEastAsia" w:hAnsiTheme="minorEastAsia"/>
          <w:sz w:val="22"/>
        </w:rPr>
        <w:br/>
      </w:r>
      <w:r w:rsidR="000B3D74" w:rsidRPr="006F7FEA">
        <w:rPr>
          <w:rFonts w:asciiTheme="minorEastAsia" w:hAnsiTheme="minorEastAsia" w:hint="eastAsia"/>
          <w:sz w:val="22"/>
        </w:rPr>
        <w:t>（</w:t>
      </w:r>
      <w:r w:rsidR="000B3D74" w:rsidRPr="00067A74">
        <w:rPr>
          <w:rFonts w:asciiTheme="minorEastAsia" w:hAnsiTheme="minorEastAsia" w:hint="eastAsia"/>
          <w:sz w:val="22"/>
        </w:rPr>
        <w:t>具体的には、</w:t>
      </w:r>
      <w:r w:rsidR="000B3D74" w:rsidRPr="006F7FEA">
        <w:rPr>
          <w:rFonts w:asciiTheme="minorEastAsia" w:hAnsiTheme="minorEastAsia" w:hint="eastAsia"/>
          <w:sz w:val="22"/>
        </w:rPr>
        <w:t>重中度者ケア体制加算</w:t>
      </w:r>
      <w:r w:rsidR="000B3D74">
        <w:rPr>
          <w:rFonts w:asciiTheme="minorEastAsia" w:hAnsiTheme="minorEastAsia" w:hint="eastAsia"/>
          <w:sz w:val="22"/>
        </w:rPr>
        <w:t>を算定</w:t>
      </w:r>
      <w:r w:rsidR="000B3D74" w:rsidRPr="00067A74">
        <w:rPr>
          <w:rFonts w:asciiTheme="minorEastAsia" w:hAnsiTheme="minorEastAsia" w:hint="eastAsia"/>
          <w:sz w:val="22"/>
        </w:rPr>
        <w:t>している事業所</w:t>
      </w:r>
      <w:r w:rsidR="000B3D74" w:rsidRPr="006F7FEA">
        <w:rPr>
          <w:rFonts w:asciiTheme="minorEastAsia" w:hAnsiTheme="minorEastAsia" w:hint="eastAsia"/>
          <w:sz w:val="22"/>
        </w:rPr>
        <w:t>）</w:t>
      </w:r>
    </w:p>
    <w:p w14:paraId="1BA317EC" w14:textId="7A4193A5" w:rsidR="000B3D74" w:rsidRPr="006F7FEA" w:rsidRDefault="004A5CC2" w:rsidP="00075FD7">
      <w:pPr>
        <w:ind w:leftChars="200" w:left="860" w:hangingChars="200" w:hanging="440"/>
        <w:rPr>
          <w:rFonts w:asciiTheme="minorEastAsia" w:hAnsiTheme="minorEastAsia"/>
          <w:sz w:val="22"/>
        </w:rPr>
      </w:pPr>
      <w:r>
        <w:rPr>
          <w:rFonts w:asciiTheme="minorEastAsia" w:hAnsiTheme="minorEastAsia" w:hint="eastAsia"/>
          <w:sz w:val="22"/>
        </w:rPr>
        <w:t>⑤</w:t>
      </w:r>
      <w:r w:rsidR="000B3D74">
        <w:rPr>
          <w:rFonts w:asciiTheme="minorEastAsia" w:hAnsiTheme="minorEastAsia" w:hint="eastAsia"/>
          <w:sz w:val="22"/>
        </w:rPr>
        <w:t xml:space="preserve">　利用者の</w:t>
      </w:r>
      <w:r w:rsidR="000B3D74" w:rsidRPr="006F7FEA">
        <w:rPr>
          <w:rFonts w:asciiTheme="minorEastAsia" w:hAnsiTheme="minorEastAsia" w:hint="eastAsia"/>
          <w:sz w:val="22"/>
        </w:rPr>
        <w:t>家族の都合</w:t>
      </w:r>
      <w:r w:rsidR="000B3D74">
        <w:rPr>
          <w:rFonts w:asciiTheme="minorEastAsia" w:hAnsiTheme="minorEastAsia" w:hint="eastAsia"/>
          <w:sz w:val="22"/>
        </w:rPr>
        <w:t>に合わせた、</w:t>
      </w:r>
      <w:r w:rsidR="000B3D74" w:rsidRPr="006F7FEA">
        <w:rPr>
          <w:rFonts w:asciiTheme="minorEastAsia" w:hAnsiTheme="minorEastAsia" w:hint="eastAsia"/>
          <w:sz w:val="22"/>
        </w:rPr>
        <w:t>サービス時間の延長に対応</w:t>
      </w:r>
      <w:r w:rsidR="000B3D74">
        <w:rPr>
          <w:rFonts w:asciiTheme="minorEastAsia" w:hAnsiTheme="minorEastAsia" w:hint="eastAsia"/>
          <w:sz w:val="22"/>
        </w:rPr>
        <w:t>できる</w:t>
      </w:r>
      <w:r w:rsidR="002E0737">
        <w:rPr>
          <w:rFonts w:asciiTheme="minorEastAsia" w:hAnsiTheme="minorEastAsia" w:hint="eastAsia"/>
          <w:sz w:val="22"/>
        </w:rPr>
        <w:t>。</w:t>
      </w:r>
      <w:r w:rsidR="00075FD7">
        <w:rPr>
          <w:rFonts w:asciiTheme="minorEastAsia" w:hAnsiTheme="minorEastAsia"/>
          <w:sz w:val="22"/>
        </w:rPr>
        <w:br/>
      </w:r>
      <w:r w:rsidR="000B3D74" w:rsidRPr="006F7FEA">
        <w:rPr>
          <w:rFonts w:asciiTheme="minorEastAsia" w:hAnsiTheme="minorEastAsia" w:hint="eastAsia"/>
          <w:sz w:val="22"/>
        </w:rPr>
        <w:t>（</w:t>
      </w:r>
      <w:r w:rsidR="000B3D74" w:rsidRPr="002F2696">
        <w:rPr>
          <w:rFonts w:asciiTheme="minorEastAsia" w:hAnsiTheme="minorEastAsia" w:hint="eastAsia"/>
          <w:sz w:val="22"/>
        </w:rPr>
        <w:t>具体的には、</w:t>
      </w:r>
      <w:r w:rsidR="000B3D74" w:rsidRPr="006F7FEA">
        <w:rPr>
          <w:rFonts w:asciiTheme="minorEastAsia" w:hAnsiTheme="minorEastAsia" w:hint="eastAsia"/>
          <w:sz w:val="22"/>
        </w:rPr>
        <w:t>時間延長サービス体制</w:t>
      </w:r>
      <w:r w:rsidR="000B3D74">
        <w:rPr>
          <w:rFonts w:asciiTheme="minorEastAsia" w:hAnsiTheme="minorEastAsia" w:hint="eastAsia"/>
          <w:sz w:val="22"/>
        </w:rPr>
        <w:t>を算定</w:t>
      </w:r>
      <w:r w:rsidR="000B3D74" w:rsidRPr="002F2696">
        <w:rPr>
          <w:rFonts w:asciiTheme="minorEastAsia" w:hAnsiTheme="minorEastAsia" w:hint="eastAsia"/>
          <w:sz w:val="22"/>
        </w:rPr>
        <w:t>している事業所</w:t>
      </w:r>
      <w:r w:rsidR="000B3D74" w:rsidRPr="006F7FEA">
        <w:rPr>
          <w:rFonts w:asciiTheme="minorEastAsia" w:hAnsiTheme="minorEastAsia" w:hint="eastAsia"/>
          <w:sz w:val="22"/>
        </w:rPr>
        <w:t>）</w:t>
      </w:r>
    </w:p>
    <w:p w14:paraId="5AD98A1B" w14:textId="0BFAD5A7" w:rsidR="000B3D74" w:rsidRDefault="004A5CC2" w:rsidP="00075FD7">
      <w:pPr>
        <w:ind w:leftChars="200" w:left="860" w:hangingChars="200" w:hanging="440"/>
        <w:rPr>
          <w:rFonts w:asciiTheme="minorEastAsia" w:hAnsiTheme="minorEastAsia"/>
          <w:sz w:val="22"/>
        </w:rPr>
      </w:pPr>
      <w:r>
        <w:rPr>
          <w:rFonts w:asciiTheme="minorEastAsia" w:hAnsiTheme="minorEastAsia" w:hint="eastAsia"/>
          <w:sz w:val="22"/>
        </w:rPr>
        <w:t>⑥</w:t>
      </w:r>
      <w:r w:rsidR="000B3D74">
        <w:rPr>
          <w:rFonts w:asciiTheme="minorEastAsia" w:hAnsiTheme="minorEastAsia" w:hint="eastAsia"/>
          <w:sz w:val="22"/>
        </w:rPr>
        <w:t xml:space="preserve">　「</w:t>
      </w:r>
      <w:r w:rsidR="000B3D74" w:rsidRPr="006F7FEA">
        <w:rPr>
          <w:rFonts w:asciiTheme="minorEastAsia" w:hAnsiTheme="minorEastAsia" w:hint="eastAsia"/>
          <w:sz w:val="22"/>
        </w:rPr>
        <w:t>温泉</w:t>
      </w:r>
      <w:r w:rsidR="000B3D74">
        <w:rPr>
          <w:rFonts w:asciiTheme="minorEastAsia" w:hAnsiTheme="minorEastAsia" w:hint="eastAsia"/>
          <w:sz w:val="22"/>
        </w:rPr>
        <w:t>の</w:t>
      </w:r>
      <w:r w:rsidR="000B3D74" w:rsidRPr="006F7FEA">
        <w:rPr>
          <w:rFonts w:asciiTheme="minorEastAsia" w:hAnsiTheme="minorEastAsia" w:hint="eastAsia"/>
          <w:sz w:val="22"/>
        </w:rPr>
        <w:t>効能が期待できる</w:t>
      </w:r>
      <w:r w:rsidR="000B3D74">
        <w:rPr>
          <w:rFonts w:asciiTheme="minorEastAsia" w:hAnsiTheme="minorEastAsia" w:hint="eastAsia"/>
          <w:sz w:val="22"/>
        </w:rPr>
        <w:t>」など、利用者の希望に則した代替サービスが他にない。</w:t>
      </w:r>
    </w:p>
    <w:p w14:paraId="669411B0" w14:textId="6F81907A" w:rsidR="000B3D74" w:rsidRPr="002A01CC" w:rsidRDefault="004A5CC2" w:rsidP="002A01C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⑶</w:t>
      </w:r>
      <w:r w:rsidR="00F018C5">
        <w:rPr>
          <w:rFonts w:asciiTheme="majorEastAsia" w:eastAsiaTheme="majorEastAsia" w:hAnsiTheme="majorEastAsia" w:hint="eastAsia"/>
          <w:sz w:val="22"/>
        </w:rPr>
        <w:t xml:space="preserve">　</w:t>
      </w:r>
      <w:r w:rsidR="000B3D74" w:rsidRPr="002A01CC">
        <w:rPr>
          <w:rFonts w:asciiTheme="majorEastAsia" w:eastAsiaTheme="majorEastAsia" w:hAnsiTheme="majorEastAsia" w:hint="eastAsia"/>
          <w:sz w:val="22"/>
        </w:rPr>
        <w:t>各サービス共通例</w:t>
      </w:r>
    </w:p>
    <w:p w14:paraId="59776BA5" w14:textId="08828561" w:rsidR="000B3D74" w:rsidRPr="006F7FEA" w:rsidRDefault="004A5CC2" w:rsidP="00F018C5">
      <w:pPr>
        <w:ind w:leftChars="200" w:left="640" w:hangingChars="100" w:hanging="220"/>
        <w:rPr>
          <w:sz w:val="22"/>
        </w:rPr>
      </w:pPr>
      <w:r>
        <w:rPr>
          <w:rFonts w:hint="eastAsia"/>
          <w:sz w:val="22"/>
        </w:rPr>
        <w:t>①</w:t>
      </w:r>
      <w:r w:rsidR="00F018C5">
        <w:rPr>
          <w:rFonts w:hint="eastAsia"/>
          <w:sz w:val="22"/>
        </w:rPr>
        <w:t xml:space="preserve">　</w:t>
      </w:r>
      <w:r w:rsidR="000B3D74" w:rsidRPr="006F7FEA">
        <w:rPr>
          <w:rFonts w:hint="eastAsia"/>
          <w:sz w:val="22"/>
        </w:rPr>
        <w:t>ⅠＳＯの認証（ⅠＳＯ</w:t>
      </w:r>
      <w:r w:rsidR="000B3D74" w:rsidRPr="006F7FEA">
        <w:rPr>
          <w:rFonts w:hint="eastAsia"/>
          <w:sz w:val="22"/>
        </w:rPr>
        <w:t>9000</w:t>
      </w:r>
      <w:r w:rsidR="000B3D74" w:rsidRPr="006F7FEA">
        <w:rPr>
          <w:rFonts w:hint="eastAsia"/>
          <w:sz w:val="22"/>
        </w:rPr>
        <w:t>）を取得している。</w:t>
      </w:r>
    </w:p>
    <w:p w14:paraId="5569898F" w14:textId="158FF344" w:rsidR="000B3D74" w:rsidRPr="00F018C5" w:rsidRDefault="004A5CC2" w:rsidP="00F018C5">
      <w:pPr>
        <w:ind w:leftChars="200" w:left="640" w:hangingChars="100" w:hanging="220"/>
        <w:rPr>
          <w:sz w:val="22"/>
        </w:rPr>
      </w:pPr>
      <w:r>
        <w:rPr>
          <w:rFonts w:hint="eastAsia"/>
          <w:sz w:val="22"/>
        </w:rPr>
        <w:t xml:space="preserve">②　</w:t>
      </w:r>
      <w:r w:rsidR="000B3D74" w:rsidRPr="00F018C5">
        <w:rPr>
          <w:rFonts w:hint="eastAsia"/>
          <w:sz w:val="22"/>
        </w:rPr>
        <w:t>社会福祉法人における介護保険サービスに係る利用者負担軽減制度を導入している。</w:t>
      </w:r>
      <w:r w:rsidR="00F018C5" w:rsidRPr="00F018C5">
        <w:rPr>
          <w:rFonts w:hint="eastAsia"/>
          <w:sz w:val="22"/>
        </w:rPr>
        <w:t>（利用者の認定証の写しを提出すること）</w:t>
      </w:r>
    </w:p>
    <w:p w14:paraId="4CCF0D03" w14:textId="12565850" w:rsidR="000B3D74" w:rsidRPr="00F018C5" w:rsidRDefault="004A5CC2" w:rsidP="00F018C5">
      <w:pPr>
        <w:ind w:leftChars="200" w:left="640" w:hangingChars="100" w:hanging="220"/>
        <w:rPr>
          <w:sz w:val="22"/>
        </w:rPr>
      </w:pPr>
      <w:r>
        <w:rPr>
          <w:rFonts w:hint="eastAsia"/>
          <w:sz w:val="22"/>
        </w:rPr>
        <w:t>③</w:t>
      </w:r>
      <w:r w:rsidR="00F018C5">
        <w:rPr>
          <w:rFonts w:hint="eastAsia"/>
          <w:sz w:val="22"/>
        </w:rPr>
        <w:t xml:space="preserve">　</w:t>
      </w:r>
      <w:r w:rsidR="000B3D74" w:rsidRPr="00F018C5">
        <w:rPr>
          <w:rFonts w:hint="eastAsia"/>
          <w:sz w:val="22"/>
        </w:rPr>
        <w:t>利用者について、地区保健福祉センター及び地域包括支援センターから困難事例として判断されたものであり、やむを得ない事情がある。</w:t>
      </w:r>
    </w:p>
    <w:p w14:paraId="485FF726" w14:textId="20DDF344" w:rsidR="000B3D74" w:rsidRDefault="004A5CC2" w:rsidP="004A5CC2">
      <w:pPr>
        <w:ind w:leftChars="200" w:left="640" w:hangingChars="100" w:hanging="220"/>
        <w:rPr>
          <w:sz w:val="22"/>
        </w:rPr>
      </w:pPr>
      <w:r>
        <w:rPr>
          <w:rFonts w:hint="eastAsia"/>
          <w:sz w:val="22"/>
        </w:rPr>
        <w:t>④</w:t>
      </w:r>
      <w:r w:rsidR="00F018C5">
        <w:rPr>
          <w:rFonts w:hint="eastAsia"/>
          <w:sz w:val="22"/>
        </w:rPr>
        <w:t xml:space="preserve">　</w:t>
      </w:r>
      <w:r w:rsidR="000B3D74" w:rsidRPr="00F018C5">
        <w:rPr>
          <w:rFonts w:hint="eastAsia"/>
          <w:sz w:val="22"/>
        </w:rPr>
        <w:t>事業所として、他の事業所にはない特別な取組みをしている。</w:t>
      </w:r>
    </w:p>
    <w:p w14:paraId="17AE8363" w14:textId="799B63C2" w:rsidR="00B87FA5" w:rsidRDefault="00B87FA5" w:rsidP="004A5CC2">
      <w:pPr>
        <w:rPr>
          <w:sz w:val="22"/>
        </w:rPr>
      </w:pPr>
    </w:p>
    <w:p w14:paraId="6EF3207B" w14:textId="70DC9D4F" w:rsidR="00DD5F2B" w:rsidRPr="00DD5F2B" w:rsidRDefault="003641DE" w:rsidP="004A5CC2">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4A5CC2" w:rsidRPr="00DD5F2B">
        <w:rPr>
          <w:rFonts w:asciiTheme="majorEastAsia" w:eastAsiaTheme="majorEastAsia" w:hAnsiTheme="majorEastAsia" w:hint="eastAsia"/>
          <w:sz w:val="22"/>
        </w:rPr>
        <w:t xml:space="preserve">　正当な理由⑤</w:t>
      </w:r>
      <w:r w:rsidR="00DD5F2B" w:rsidRPr="00DD5F2B">
        <w:rPr>
          <w:rFonts w:asciiTheme="majorEastAsia" w:eastAsiaTheme="majorEastAsia" w:hAnsiTheme="majorEastAsia" w:hint="eastAsia"/>
          <w:sz w:val="22"/>
        </w:rPr>
        <w:t>を証明するため、</w:t>
      </w:r>
      <w:r w:rsidR="00B947D2">
        <w:rPr>
          <w:rFonts w:asciiTheme="majorEastAsia" w:eastAsiaTheme="majorEastAsia" w:hAnsiTheme="majorEastAsia" w:hint="eastAsia"/>
          <w:sz w:val="22"/>
        </w:rPr>
        <w:t>必要</w:t>
      </w:r>
      <w:r w:rsidR="00DD5F2B" w:rsidRPr="00DD5F2B">
        <w:rPr>
          <w:rFonts w:asciiTheme="majorEastAsia" w:eastAsiaTheme="majorEastAsia" w:hAnsiTheme="majorEastAsia" w:hint="eastAsia"/>
          <w:sz w:val="22"/>
        </w:rPr>
        <w:t>書類</w:t>
      </w:r>
    </w:p>
    <w:p w14:paraId="3E9026EA" w14:textId="77777777" w:rsidR="003641DE" w:rsidRDefault="00DD5F2B" w:rsidP="008B49E9">
      <w:pPr>
        <w:ind w:left="440" w:hangingChars="200" w:hanging="440"/>
        <w:rPr>
          <w:sz w:val="22"/>
        </w:rPr>
      </w:pPr>
      <w:r>
        <w:rPr>
          <w:rFonts w:hint="eastAsia"/>
          <w:sz w:val="22"/>
        </w:rPr>
        <w:t xml:space="preserve">　</w:t>
      </w:r>
    </w:p>
    <w:p w14:paraId="5AEDECBB" w14:textId="5A8BC1A1" w:rsidR="006F5FEB" w:rsidRDefault="00DD5F2B" w:rsidP="003641DE">
      <w:pPr>
        <w:ind w:leftChars="100" w:left="430" w:hangingChars="100" w:hanging="220"/>
        <w:rPr>
          <w:rFonts w:ascii="ＭＳ ゴシック" w:eastAsia="ＭＳ ゴシック" w:hAnsi="ＭＳ ゴシック"/>
          <w:sz w:val="22"/>
        </w:rPr>
      </w:pPr>
      <w:r w:rsidRPr="00DD5F2B">
        <w:rPr>
          <w:rFonts w:ascii="ＭＳ ゴシック" w:eastAsia="ＭＳ ゴシック" w:hAnsi="ＭＳ ゴシック" w:hint="eastAsia"/>
          <w:sz w:val="22"/>
        </w:rPr>
        <w:t>⑴　居宅介護サービス等の事業所選択に関する説明についての確認書</w:t>
      </w:r>
    </w:p>
    <w:p w14:paraId="3CC6B83F" w14:textId="7F93FA31" w:rsidR="00B947D2" w:rsidRDefault="00B947D2" w:rsidP="003641DE">
      <w:pPr>
        <w:spacing w:beforeLines="50" w:before="180"/>
        <w:ind w:leftChars="135" w:left="437" w:hangingChars="70" w:hanging="154"/>
        <w:rPr>
          <w:rFonts w:ascii="ＭＳ ゴシック" w:eastAsia="ＭＳ ゴシック" w:hAnsi="ＭＳ ゴシック"/>
          <w:sz w:val="22"/>
        </w:rPr>
      </w:pPr>
      <w:r>
        <w:rPr>
          <w:rFonts w:ascii="ＭＳ ゴシック" w:eastAsia="ＭＳ ゴシック" w:hAnsi="ＭＳ ゴシック" w:hint="eastAsia"/>
          <w:sz w:val="22"/>
        </w:rPr>
        <w:t xml:space="preserve">　【提出先】介護保険課</w:t>
      </w:r>
    </w:p>
    <w:p w14:paraId="5B86FD38" w14:textId="5E5D2809" w:rsidR="00470AC2" w:rsidRPr="00470AC2" w:rsidRDefault="00470AC2" w:rsidP="008B49E9">
      <w:pPr>
        <w:ind w:left="440" w:hangingChars="200" w:hanging="440"/>
        <w:rPr>
          <w:rFonts w:asciiTheme="minorEastAsia" w:hAnsiTheme="minorEastAsia"/>
          <w:sz w:val="22"/>
        </w:rPr>
      </w:pPr>
      <w:r>
        <w:rPr>
          <w:rFonts w:ascii="ＭＳ ゴシック" w:eastAsia="ＭＳ ゴシック" w:hAnsi="ＭＳ ゴシック" w:hint="eastAsia"/>
          <w:sz w:val="22"/>
        </w:rPr>
        <w:t xml:space="preserve">　　</w:t>
      </w:r>
      <w:r w:rsidRPr="00470AC2">
        <w:rPr>
          <w:rFonts w:asciiTheme="minorEastAsia" w:hAnsiTheme="minorEastAsia" w:hint="eastAsia"/>
          <w:sz w:val="22"/>
        </w:rPr>
        <w:t xml:space="preserve">　居宅介護事業所及び利用者に記載いただく書類ですが、各項目の記入方法は次のとおりです。</w:t>
      </w:r>
    </w:p>
    <w:p w14:paraId="2BE434BD" w14:textId="4E9BEF89" w:rsidR="003C22FC" w:rsidRDefault="003C22FC" w:rsidP="003641DE">
      <w:pPr>
        <w:spacing w:beforeLines="50" w:before="180"/>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①　説明を受けた居宅介護サービス等のサービス事業所名及び法人名</w:t>
      </w:r>
    </w:p>
    <w:p w14:paraId="31DAB28E" w14:textId="7747AC8E" w:rsidR="003C22FC" w:rsidRPr="003C22FC" w:rsidRDefault="003C22FC" w:rsidP="003C22FC">
      <w:pPr>
        <w:ind w:left="880" w:hangingChars="400" w:hanging="880"/>
        <w:rPr>
          <w:rFonts w:asciiTheme="minorEastAsia" w:hAnsiTheme="minorEastAsia"/>
          <w:sz w:val="22"/>
        </w:rPr>
      </w:pPr>
      <w:r w:rsidRPr="003C22FC">
        <w:rPr>
          <w:rFonts w:ascii="ＭＳ ゴシック" w:eastAsia="ＭＳ ゴシック" w:hAnsi="ＭＳ ゴシック" w:hint="eastAsia"/>
          <w:sz w:val="22"/>
        </w:rPr>
        <w:t xml:space="preserve">　</w:t>
      </w:r>
      <w:r>
        <w:rPr>
          <w:rFonts w:asciiTheme="minorEastAsia" w:hAnsiTheme="minorEastAsia" w:hint="eastAsia"/>
          <w:sz w:val="22"/>
        </w:rPr>
        <w:t xml:space="preserve">　　・　</w:t>
      </w:r>
      <w:r w:rsidRPr="003C22FC">
        <w:rPr>
          <w:rFonts w:asciiTheme="minorEastAsia" w:hAnsiTheme="minorEastAsia" w:hint="eastAsia"/>
          <w:sz w:val="22"/>
        </w:rPr>
        <w:t>利用者がサービス事業所を比較、検討できるように説明したサービス事業所名を記載</w:t>
      </w:r>
      <w:r>
        <w:rPr>
          <w:rFonts w:asciiTheme="minorEastAsia" w:hAnsiTheme="minorEastAsia" w:hint="eastAsia"/>
          <w:sz w:val="22"/>
        </w:rPr>
        <w:t>する</w:t>
      </w:r>
    </w:p>
    <w:p w14:paraId="2E00CE6C" w14:textId="154ED08E" w:rsidR="003C22FC" w:rsidRDefault="003C22FC" w:rsidP="003C22FC">
      <w:pPr>
        <w:ind w:left="880" w:hangingChars="400" w:hanging="880"/>
        <w:rPr>
          <w:rFonts w:asciiTheme="minorEastAsia" w:hAnsiTheme="minorEastAsia"/>
          <w:sz w:val="22"/>
        </w:rPr>
      </w:pPr>
      <w:r>
        <w:rPr>
          <w:rFonts w:asciiTheme="minorEastAsia" w:hAnsiTheme="minorEastAsia" w:hint="eastAsia"/>
          <w:sz w:val="22"/>
        </w:rPr>
        <w:t xml:space="preserve">　　　・　居宅介護支援事業所の通常の実施地域において当該種類のサービスを行っている事業所のうち異なる法人が開設する複数の事業所名を記載する</w:t>
      </w:r>
    </w:p>
    <w:p w14:paraId="2442EC7C" w14:textId="7DA1A250" w:rsidR="00470AC2" w:rsidRPr="00470AC2" w:rsidRDefault="00470AC2" w:rsidP="003C22FC">
      <w:pPr>
        <w:ind w:left="880" w:hangingChars="400" w:hanging="880"/>
        <w:rPr>
          <w:rFonts w:ascii="ＭＳ ゴシック" w:eastAsia="ＭＳ ゴシック" w:hAnsi="ＭＳ ゴシック"/>
          <w:sz w:val="22"/>
        </w:rPr>
      </w:pPr>
      <w:r>
        <w:rPr>
          <w:rFonts w:asciiTheme="minorEastAsia" w:hAnsiTheme="minorEastAsia" w:hint="eastAsia"/>
          <w:sz w:val="22"/>
        </w:rPr>
        <w:t xml:space="preserve">　</w:t>
      </w:r>
      <w:r w:rsidR="003641DE">
        <w:rPr>
          <w:rFonts w:asciiTheme="minorEastAsia" w:hAnsiTheme="minorEastAsia" w:hint="eastAsia"/>
          <w:sz w:val="22"/>
        </w:rPr>
        <w:t xml:space="preserve">　</w:t>
      </w:r>
      <w:r w:rsidRPr="00470AC2">
        <w:rPr>
          <w:rFonts w:ascii="ＭＳ ゴシック" w:eastAsia="ＭＳ ゴシック" w:hAnsi="ＭＳ ゴシック" w:hint="eastAsia"/>
          <w:sz w:val="22"/>
        </w:rPr>
        <w:t>②　説明に使用した文書</w:t>
      </w:r>
    </w:p>
    <w:p w14:paraId="125B640E" w14:textId="20094903" w:rsidR="003C22FC" w:rsidRDefault="00470AC2" w:rsidP="008B49E9">
      <w:pPr>
        <w:ind w:left="440" w:hangingChars="200" w:hanging="440"/>
        <w:rPr>
          <w:rFonts w:asciiTheme="minorEastAsia" w:hAnsiTheme="minorEastAsia"/>
          <w:sz w:val="22"/>
        </w:rPr>
      </w:pPr>
      <w:r>
        <w:rPr>
          <w:rFonts w:ascii="ＭＳ ゴシック" w:eastAsia="ＭＳ ゴシック" w:hAnsi="ＭＳ ゴシック" w:hint="eastAsia"/>
          <w:sz w:val="22"/>
        </w:rPr>
        <w:t xml:space="preserve">　　　</w:t>
      </w:r>
      <w:r w:rsidRPr="00470AC2">
        <w:rPr>
          <w:rFonts w:asciiTheme="minorEastAsia" w:hAnsiTheme="minorEastAsia" w:hint="eastAsia"/>
          <w:sz w:val="22"/>
        </w:rPr>
        <w:t xml:space="preserve">・　</w:t>
      </w:r>
      <w:r>
        <w:rPr>
          <w:rFonts w:asciiTheme="minorEastAsia" w:hAnsiTheme="minorEastAsia" w:hint="eastAsia"/>
          <w:sz w:val="22"/>
        </w:rPr>
        <w:t>利用者に説明する際に利用した文書のうち、該当するものに〇をつける</w:t>
      </w:r>
    </w:p>
    <w:p w14:paraId="5D605877" w14:textId="14A1E18B" w:rsidR="00470AC2" w:rsidRPr="00470AC2" w:rsidRDefault="00470AC2" w:rsidP="008B49E9">
      <w:pPr>
        <w:ind w:left="440" w:hangingChars="200" w:hanging="440"/>
        <w:rPr>
          <w:rFonts w:ascii="ＭＳ ゴシック" w:eastAsia="ＭＳ ゴシック" w:hAnsi="ＭＳ ゴシック"/>
          <w:sz w:val="22"/>
        </w:rPr>
      </w:pPr>
      <w:r>
        <w:rPr>
          <w:rFonts w:asciiTheme="minorEastAsia" w:hAnsiTheme="minorEastAsia" w:hint="eastAsia"/>
          <w:sz w:val="22"/>
        </w:rPr>
        <w:t xml:space="preserve">　　</w:t>
      </w:r>
      <w:r w:rsidRPr="00470AC2">
        <w:rPr>
          <w:rFonts w:ascii="ＭＳ ゴシック" w:eastAsia="ＭＳ ゴシック" w:hAnsi="ＭＳ ゴシック" w:hint="eastAsia"/>
          <w:sz w:val="22"/>
        </w:rPr>
        <w:t>③　説明日</w:t>
      </w:r>
    </w:p>
    <w:p w14:paraId="06CBC8AF" w14:textId="10BF638F" w:rsidR="00470AC2" w:rsidRDefault="00470AC2" w:rsidP="008B49E9">
      <w:pPr>
        <w:ind w:left="440" w:hangingChars="200" w:hanging="440"/>
        <w:rPr>
          <w:rFonts w:asciiTheme="minorEastAsia" w:hAnsiTheme="minorEastAsia"/>
          <w:sz w:val="22"/>
        </w:rPr>
      </w:pPr>
      <w:r>
        <w:rPr>
          <w:rFonts w:asciiTheme="minorEastAsia" w:hAnsiTheme="minorEastAsia" w:hint="eastAsia"/>
          <w:sz w:val="22"/>
        </w:rPr>
        <w:t xml:space="preserve">　　　・　当該サービス事業所の利用開始前の日付を記入する</w:t>
      </w:r>
    </w:p>
    <w:p w14:paraId="4CA4B375" w14:textId="46741594" w:rsidR="00470AC2" w:rsidRPr="00470AC2" w:rsidRDefault="00470AC2" w:rsidP="008B49E9">
      <w:pPr>
        <w:ind w:left="440" w:hangingChars="200" w:hanging="440"/>
        <w:rPr>
          <w:rFonts w:ascii="ＭＳ ゴシック" w:eastAsia="ＭＳ ゴシック" w:hAnsi="ＭＳ ゴシック"/>
          <w:sz w:val="22"/>
        </w:rPr>
      </w:pPr>
      <w:r>
        <w:rPr>
          <w:rFonts w:asciiTheme="minorEastAsia" w:hAnsiTheme="minorEastAsia" w:hint="eastAsia"/>
          <w:sz w:val="22"/>
        </w:rPr>
        <w:t xml:space="preserve">　　</w:t>
      </w:r>
      <w:r w:rsidRPr="00470AC2">
        <w:rPr>
          <w:rFonts w:ascii="ＭＳ ゴシック" w:eastAsia="ＭＳ ゴシック" w:hAnsi="ＭＳ ゴシック" w:hint="eastAsia"/>
          <w:sz w:val="22"/>
        </w:rPr>
        <w:t>④　説明者</w:t>
      </w:r>
    </w:p>
    <w:p w14:paraId="1DB0F30D" w14:textId="39BC8822" w:rsidR="003C22FC" w:rsidRDefault="003C22FC" w:rsidP="008B49E9">
      <w:pPr>
        <w:ind w:left="440" w:hangingChars="200" w:hanging="440"/>
        <w:rPr>
          <w:rFonts w:asciiTheme="minorEastAsia" w:hAnsiTheme="minorEastAsia"/>
          <w:sz w:val="22"/>
        </w:rPr>
      </w:pPr>
      <w:r>
        <w:rPr>
          <w:rFonts w:ascii="ＭＳ ゴシック" w:eastAsia="ＭＳ ゴシック" w:hAnsi="ＭＳ ゴシック" w:hint="eastAsia"/>
          <w:sz w:val="22"/>
        </w:rPr>
        <w:t xml:space="preserve">　　</w:t>
      </w:r>
      <w:r w:rsidR="00470AC2">
        <w:rPr>
          <w:rFonts w:ascii="ＭＳ ゴシック" w:eastAsia="ＭＳ ゴシック" w:hAnsi="ＭＳ ゴシック" w:hint="eastAsia"/>
          <w:sz w:val="22"/>
        </w:rPr>
        <w:t xml:space="preserve">　</w:t>
      </w:r>
      <w:r w:rsidR="00470AC2" w:rsidRPr="00470AC2">
        <w:rPr>
          <w:rFonts w:asciiTheme="minorEastAsia" w:hAnsiTheme="minorEastAsia" w:hint="eastAsia"/>
          <w:sz w:val="22"/>
        </w:rPr>
        <w:t>・</w:t>
      </w:r>
      <w:r w:rsidR="00470AC2">
        <w:rPr>
          <w:rFonts w:asciiTheme="minorEastAsia" w:hAnsiTheme="minorEastAsia" w:hint="eastAsia"/>
          <w:sz w:val="22"/>
        </w:rPr>
        <w:t xml:space="preserve">　</w:t>
      </w:r>
      <w:r w:rsidR="00470AC2" w:rsidRPr="00470AC2">
        <w:rPr>
          <w:rFonts w:asciiTheme="minorEastAsia" w:hAnsiTheme="minorEastAsia" w:hint="eastAsia"/>
          <w:sz w:val="22"/>
        </w:rPr>
        <w:t>利用者へ説明した者の職名及び氏名を記載する</w:t>
      </w:r>
    </w:p>
    <w:p w14:paraId="11012B63" w14:textId="319F1668" w:rsidR="00470AC2" w:rsidRPr="00B947D2" w:rsidRDefault="00470AC2" w:rsidP="008B49E9">
      <w:pPr>
        <w:ind w:left="440" w:hangingChars="200" w:hanging="440"/>
        <w:rPr>
          <w:rFonts w:asciiTheme="majorEastAsia" w:eastAsiaTheme="majorEastAsia" w:hAnsiTheme="majorEastAsia"/>
          <w:sz w:val="22"/>
        </w:rPr>
      </w:pPr>
      <w:r>
        <w:rPr>
          <w:rFonts w:asciiTheme="minorEastAsia" w:hAnsiTheme="minorEastAsia" w:hint="eastAsia"/>
          <w:sz w:val="22"/>
        </w:rPr>
        <w:t xml:space="preserve">　　</w:t>
      </w:r>
      <w:r w:rsidRPr="00B947D2">
        <w:rPr>
          <w:rFonts w:asciiTheme="majorEastAsia" w:eastAsiaTheme="majorEastAsia" w:hAnsiTheme="majorEastAsia" w:hint="eastAsia"/>
          <w:sz w:val="22"/>
        </w:rPr>
        <w:t>⑤　その他注意事項</w:t>
      </w:r>
    </w:p>
    <w:p w14:paraId="7DF15743" w14:textId="284953B2" w:rsidR="00470AC2" w:rsidRDefault="00470AC2" w:rsidP="00470AC2">
      <w:pPr>
        <w:ind w:left="880" w:hangingChars="400" w:hanging="880"/>
        <w:rPr>
          <w:rFonts w:asciiTheme="minorEastAsia" w:hAnsiTheme="minorEastAsia"/>
          <w:sz w:val="22"/>
        </w:rPr>
      </w:pPr>
      <w:r>
        <w:rPr>
          <w:rFonts w:asciiTheme="minorEastAsia" w:hAnsiTheme="minorEastAsia" w:hint="eastAsia"/>
          <w:sz w:val="22"/>
        </w:rPr>
        <w:t xml:space="preserve">　　　・　</w:t>
      </w:r>
      <w:r w:rsidRPr="00470AC2">
        <w:rPr>
          <w:rFonts w:asciiTheme="minorEastAsia" w:hAnsiTheme="minorEastAsia" w:hint="eastAsia"/>
          <w:sz w:val="22"/>
        </w:rPr>
        <w:t>選択理由は、利用者の希望だけではなく、当該サービス事業所を選択した理由も記載すること（</w:t>
      </w:r>
      <w:r w:rsidRPr="00470AC2">
        <w:rPr>
          <w:rFonts w:asciiTheme="minorEastAsia" w:hAnsiTheme="minorEastAsia" w:hint="eastAsia"/>
          <w:sz w:val="22"/>
          <w:u w:val="single"/>
        </w:rPr>
        <w:t>１法人のみの紹介・他の居宅サービスとの比較は不可</w:t>
      </w:r>
      <w:r w:rsidRPr="00470AC2">
        <w:rPr>
          <w:rFonts w:asciiTheme="minorEastAsia" w:hAnsiTheme="minorEastAsia" w:hint="eastAsia"/>
          <w:sz w:val="22"/>
        </w:rPr>
        <w:t>）。</w:t>
      </w:r>
    </w:p>
    <w:p w14:paraId="2F3E18B4" w14:textId="77777777" w:rsidR="00470AC2" w:rsidRPr="00470AC2" w:rsidRDefault="00470AC2" w:rsidP="00470AC2">
      <w:pPr>
        <w:ind w:left="880" w:hangingChars="400" w:hanging="880"/>
        <w:rPr>
          <w:rFonts w:asciiTheme="minorEastAsia" w:hAnsiTheme="minorEastAsia"/>
          <w:sz w:val="22"/>
        </w:rPr>
      </w:pPr>
      <w:r>
        <w:rPr>
          <w:rFonts w:asciiTheme="minorEastAsia" w:hAnsiTheme="minorEastAsia" w:hint="eastAsia"/>
          <w:sz w:val="22"/>
        </w:rPr>
        <w:t xml:space="preserve">　　　・　</w:t>
      </w:r>
      <w:r w:rsidRPr="00470AC2">
        <w:rPr>
          <w:rFonts w:asciiTheme="minorEastAsia" w:hAnsiTheme="minorEastAsia" w:hint="eastAsia"/>
          <w:sz w:val="22"/>
        </w:rPr>
        <w:t>選択理由は利用者本人が記載することを原則とします。利用者が記載することが困難な場合は、家族の代筆も差し支えありません。家族の代筆も困難な場合は、介護支援専門員が代筆し、利用者及び家族が代筆困難な理由も記載すること（別紙としても可）。</w:t>
      </w:r>
    </w:p>
    <w:p w14:paraId="5F8DD34B" w14:textId="7C466B02" w:rsidR="00470AC2" w:rsidRPr="00470AC2" w:rsidRDefault="00470AC2" w:rsidP="00470AC2">
      <w:pPr>
        <w:ind w:left="880" w:hangingChars="400" w:hanging="880"/>
        <w:rPr>
          <w:rFonts w:asciiTheme="minorEastAsia" w:hAnsiTheme="minorEastAsia"/>
          <w:sz w:val="22"/>
        </w:rPr>
      </w:pPr>
    </w:p>
    <w:p w14:paraId="796E69D5" w14:textId="4BC19036" w:rsidR="004111DE" w:rsidRDefault="003C22FC" w:rsidP="00470AC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⑵　特定事業所集中減算に係る事例検討会依頼書</w:t>
      </w:r>
    </w:p>
    <w:p w14:paraId="64767A63" w14:textId="00F009CC" w:rsidR="00B947D2" w:rsidRPr="00470AC2" w:rsidRDefault="00B947D2" w:rsidP="003641DE">
      <w:pPr>
        <w:spacing w:beforeLines="50" w:before="180"/>
        <w:ind w:leftChars="-42" w:left="352" w:hangingChars="200" w:hanging="440"/>
        <w:rPr>
          <w:rFonts w:asciiTheme="majorEastAsia" w:eastAsiaTheme="majorEastAsia" w:hAnsiTheme="majorEastAsia"/>
          <w:sz w:val="22"/>
        </w:rPr>
      </w:pPr>
      <w:r>
        <w:rPr>
          <w:rFonts w:ascii="ＭＳ ゴシック" w:eastAsia="ＭＳ ゴシック" w:hAnsi="ＭＳ ゴシック" w:hint="eastAsia"/>
          <w:sz w:val="22"/>
        </w:rPr>
        <w:t xml:space="preserve">　</w:t>
      </w:r>
      <w:r w:rsidR="003641D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【提出先】利用者の住所を管轄する地域包括支援センター</w:t>
      </w:r>
    </w:p>
    <w:p w14:paraId="26065382" w14:textId="0E9BD6EF" w:rsidR="00B947D2" w:rsidRDefault="006B45FC" w:rsidP="00B947D2">
      <w:pPr>
        <w:ind w:left="440" w:hangingChars="200" w:hanging="440"/>
        <w:jc w:val="left"/>
        <w:rPr>
          <w:sz w:val="22"/>
        </w:rPr>
      </w:pPr>
      <w:r>
        <w:rPr>
          <w:rFonts w:hint="eastAsia"/>
          <w:sz w:val="22"/>
        </w:rPr>
        <w:t xml:space="preserve">　　</w:t>
      </w:r>
      <w:r w:rsidR="005F6B47">
        <w:rPr>
          <w:rFonts w:hint="eastAsia"/>
          <w:sz w:val="22"/>
        </w:rPr>
        <w:t xml:space="preserve">　</w:t>
      </w:r>
      <w:r w:rsidRPr="00B947D2">
        <w:rPr>
          <w:rFonts w:hint="eastAsia"/>
          <w:sz w:val="22"/>
        </w:rPr>
        <w:t>本市</w:t>
      </w:r>
      <w:r w:rsidR="003641DE">
        <w:rPr>
          <w:rFonts w:hint="eastAsia"/>
          <w:sz w:val="22"/>
        </w:rPr>
        <w:t>で</w:t>
      </w:r>
      <w:r w:rsidRPr="00B947D2">
        <w:rPr>
          <w:rFonts w:hint="eastAsia"/>
          <w:sz w:val="22"/>
        </w:rPr>
        <w:t>は</w:t>
      </w:r>
      <w:r w:rsidR="002219E7" w:rsidRPr="00B947D2">
        <w:rPr>
          <w:rFonts w:hint="eastAsia"/>
          <w:sz w:val="22"/>
        </w:rPr>
        <w:t>、「地域ケア会議等」</w:t>
      </w:r>
      <w:r w:rsidR="003641DE">
        <w:rPr>
          <w:rFonts w:hint="eastAsia"/>
          <w:sz w:val="22"/>
        </w:rPr>
        <w:t>ついて</w:t>
      </w:r>
      <w:r w:rsidR="005062B2" w:rsidRPr="00B947D2">
        <w:rPr>
          <w:rFonts w:hint="eastAsia"/>
          <w:sz w:val="22"/>
        </w:rPr>
        <w:t>は地域包括支援センター職員と担当事例を提出したケアマネ</w:t>
      </w:r>
      <w:r w:rsidR="002219E7" w:rsidRPr="00B947D2">
        <w:rPr>
          <w:rFonts w:hint="eastAsia"/>
          <w:sz w:val="22"/>
        </w:rPr>
        <w:t>ジャーと</w:t>
      </w:r>
      <w:r w:rsidR="00802950" w:rsidRPr="00B947D2">
        <w:rPr>
          <w:rFonts w:hint="eastAsia"/>
          <w:sz w:val="22"/>
        </w:rPr>
        <w:t>の事例検討</w:t>
      </w:r>
      <w:r w:rsidR="00D61ABE" w:rsidRPr="00B947D2">
        <w:rPr>
          <w:rFonts w:hint="eastAsia"/>
          <w:sz w:val="22"/>
        </w:rPr>
        <w:t>会</w:t>
      </w:r>
      <w:r w:rsidR="00D214EB" w:rsidRPr="00B947D2">
        <w:rPr>
          <w:rFonts w:hint="eastAsia"/>
          <w:sz w:val="22"/>
        </w:rPr>
        <w:t>により</w:t>
      </w:r>
      <w:r w:rsidR="003641DE">
        <w:rPr>
          <w:rFonts w:hint="eastAsia"/>
          <w:sz w:val="22"/>
        </w:rPr>
        <w:t>、</w:t>
      </w:r>
      <w:r w:rsidR="00D214EB" w:rsidRPr="00B947D2">
        <w:rPr>
          <w:rFonts w:hint="eastAsia"/>
          <w:sz w:val="22"/>
        </w:rPr>
        <w:t>地域包括支援センターの</w:t>
      </w:r>
      <w:r w:rsidR="00CD6C90" w:rsidRPr="00B947D2">
        <w:rPr>
          <w:rFonts w:hint="eastAsia"/>
          <w:sz w:val="22"/>
        </w:rPr>
        <w:t>意見・助言を受けること</w:t>
      </w:r>
      <w:r w:rsidR="00D214EB" w:rsidRPr="00B947D2">
        <w:rPr>
          <w:rFonts w:hint="eastAsia"/>
          <w:sz w:val="22"/>
        </w:rPr>
        <w:t>とします</w:t>
      </w:r>
      <w:r w:rsidRPr="00B947D2">
        <w:rPr>
          <w:rFonts w:hint="eastAsia"/>
          <w:sz w:val="22"/>
        </w:rPr>
        <w:t>。</w:t>
      </w:r>
      <w:r w:rsidR="00940E73" w:rsidRPr="00B947D2">
        <w:rPr>
          <w:rFonts w:hint="eastAsia"/>
          <w:sz w:val="22"/>
        </w:rPr>
        <w:t>「特定事業所集中減算に係る事例検討会依頼書」を使用し</w:t>
      </w:r>
      <w:r w:rsidR="003641DE">
        <w:rPr>
          <w:rFonts w:hint="eastAsia"/>
          <w:sz w:val="22"/>
        </w:rPr>
        <w:t>、</w:t>
      </w:r>
      <w:r w:rsidR="00940E73" w:rsidRPr="00B947D2">
        <w:rPr>
          <w:rFonts w:hint="eastAsia"/>
          <w:sz w:val="22"/>
        </w:rPr>
        <w:t>地域包括支援センターに</w:t>
      </w:r>
      <w:r w:rsidR="005B672A" w:rsidRPr="00B947D2">
        <w:rPr>
          <w:rFonts w:hint="eastAsia"/>
          <w:sz w:val="22"/>
        </w:rPr>
        <w:t>事例検討の依頼をしてください。</w:t>
      </w:r>
    </w:p>
    <w:p w14:paraId="2C98415A" w14:textId="77777777" w:rsidR="00B947D2" w:rsidRDefault="00B947D2" w:rsidP="00B947D2">
      <w:pPr>
        <w:ind w:left="440" w:hangingChars="200" w:hanging="440"/>
        <w:jc w:val="left"/>
        <w:rPr>
          <w:sz w:val="22"/>
        </w:rPr>
      </w:pPr>
    </w:p>
    <w:p w14:paraId="47159F68" w14:textId="68EE21DE" w:rsidR="00B947D2" w:rsidRDefault="00B947D2" w:rsidP="003641DE">
      <w:pPr>
        <w:ind w:leftChars="100" w:left="430" w:hangingChars="100" w:hanging="220"/>
        <w:jc w:val="left"/>
        <w:rPr>
          <w:sz w:val="22"/>
        </w:rPr>
      </w:pPr>
      <w:r>
        <w:rPr>
          <w:rFonts w:hint="eastAsia"/>
          <w:sz w:val="22"/>
        </w:rPr>
        <w:t>※　正当な理由⑤について、事務フローについては別紙「正当な理由⑤にて事例検討会に居宅サービス計画を提出する際の流れ」を参照ください。</w:t>
      </w:r>
    </w:p>
    <w:p w14:paraId="25CE6362" w14:textId="2A326C0E" w:rsidR="00B947D2" w:rsidRPr="00B947D2" w:rsidRDefault="00B947D2" w:rsidP="003641DE">
      <w:pPr>
        <w:ind w:leftChars="100" w:left="430" w:hangingChars="100" w:hanging="220"/>
        <w:jc w:val="left"/>
        <w:rPr>
          <w:sz w:val="22"/>
        </w:rPr>
      </w:pPr>
      <w:r>
        <w:rPr>
          <w:rFonts w:hint="eastAsia"/>
          <w:sz w:val="22"/>
        </w:rPr>
        <w:t>※　提出書類をもとに介護保険課にて正当な理由に該当するか個別に判断します。</w:t>
      </w:r>
    </w:p>
    <w:p w14:paraId="4923BF83" w14:textId="77777777" w:rsidR="004111DE" w:rsidRPr="00356B3E" w:rsidRDefault="004111DE" w:rsidP="004111DE">
      <w:pPr>
        <w:jc w:val="left"/>
        <w:rPr>
          <w:sz w:val="22"/>
        </w:rPr>
      </w:pPr>
    </w:p>
    <w:p w14:paraId="7B76D20B" w14:textId="639286B9" w:rsidR="00852FBF" w:rsidRPr="002A01CC" w:rsidRDefault="003641DE" w:rsidP="00852FBF">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3B089B" w:rsidRPr="002A01CC">
        <w:rPr>
          <w:rFonts w:asciiTheme="majorEastAsia" w:eastAsiaTheme="majorEastAsia" w:hAnsiTheme="majorEastAsia" w:hint="eastAsia"/>
          <w:sz w:val="22"/>
        </w:rPr>
        <w:t xml:space="preserve">　</w:t>
      </w:r>
      <w:r w:rsidR="00B26BCC" w:rsidRPr="002A01CC">
        <w:rPr>
          <w:rFonts w:asciiTheme="majorEastAsia" w:eastAsiaTheme="majorEastAsia" w:hAnsiTheme="majorEastAsia" w:hint="eastAsia"/>
          <w:sz w:val="22"/>
        </w:rPr>
        <w:t>正当な理由⑬</w:t>
      </w:r>
      <w:r w:rsidR="003C22FC">
        <w:rPr>
          <w:rFonts w:asciiTheme="majorEastAsia" w:eastAsiaTheme="majorEastAsia" w:hAnsiTheme="majorEastAsia" w:hint="eastAsia"/>
          <w:sz w:val="22"/>
        </w:rPr>
        <w:t>「</w:t>
      </w:r>
      <w:r w:rsidR="00B26BCC" w:rsidRPr="002A01CC">
        <w:rPr>
          <w:rFonts w:asciiTheme="majorEastAsia" w:eastAsiaTheme="majorEastAsia" w:hAnsiTheme="majorEastAsia" w:hint="eastAsia"/>
          <w:sz w:val="22"/>
        </w:rPr>
        <w:t>利用者の居住する地域</w:t>
      </w:r>
      <w:r w:rsidR="003C22FC">
        <w:rPr>
          <w:rFonts w:asciiTheme="majorEastAsia" w:eastAsiaTheme="majorEastAsia" w:hAnsiTheme="majorEastAsia" w:hint="eastAsia"/>
          <w:sz w:val="22"/>
        </w:rPr>
        <w:t>」</w:t>
      </w:r>
      <w:r w:rsidR="00B26BCC" w:rsidRPr="002A01CC">
        <w:rPr>
          <w:rFonts w:asciiTheme="majorEastAsia" w:eastAsiaTheme="majorEastAsia" w:hAnsiTheme="majorEastAsia" w:hint="eastAsia"/>
          <w:sz w:val="22"/>
        </w:rPr>
        <w:t>の考え方について</w:t>
      </w:r>
    </w:p>
    <w:p w14:paraId="1864F106" w14:textId="200C2AD8" w:rsidR="00AC7FD9" w:rsidRPr="00AC7FD9" w:rsidRDefault="00940E73" w:rsidP="00AC7FD9">
      <w:pPr>
        <w:ind w:left="220" w:hangingChars="100" w:hanging="220"/>
        <w:jc w:val="left"/>
        <w:rPr>
          <w:sz w:val="22"/>
        </w:rPr>
      </w:pPr>
      <w:r>
        <w:rPr>
          <w:rFonts w:hint="eastAsia"/>
          <w:sz w:val="22"/>
        </w:rPr>
        <w:t xml:space="preserve">　　いわき市には</w:t>
      </w:r>
      <w:r w:rsidR="003641DE">
        <w:rPr>
          <w:rFonts w:hint="eastAsia"/>
          <w:sz w:val="22"/>
        </w:rPr>
        <w:t>、</w:t>
      </w:r>
      <w:r>
        <w:rPr>
          <w:rFonts w:hint="eastAsia"/>
          <w:sz w:val="22"/>
        </w:rPr>
        <w:t>日常生活圏域が</w:t>
      </w:r>
      <w:r w:rsidR="00AC7FD9" w:rsidRPr="00AC7FD9">
        <w:rPr>
          <w:rFonts w:hint="eastAsia"/>
          <w:sz w:val="22"/>
        </w:rPr>
        <w:t>14</w:t>
      </w:r>
      <w:r>
        <w:rPr>
          <w:rFonts w:hint="eastAsia"/>
          <w:sz w:val="22"/>
        </w:rPr>
        <w:t>圏域設定されてい</w:t>
      </w:r>
      <w:r w:rsidR="003641DE">
        <w:rPr>
          <w:rFonts w:hint="eastAsia"/>
          <w:sz w:val="22"/>
        </w:rPr>
        <w:t>ます</w:t>
      </w:r>
      <w:r>
        <w:rPr>
          <w:rFonts w:hint="eastAsia"/>
          <w:sz w:val="22"/>
        </w:rPr>
        <w:t>が、圏域のなかには</w:t>
      </w:r>
      <w:r w:rsidR="00F018C5">
        <w:rPr>
          <w:rFonts w:hint="eastAsia"/>
          <w:sz w:val="22"/>
        </w:rPr>
        <w:t>中山間地域であり、事業所の選択余地が少ない地域があります</w:t>
      </w:r>
      <w:r w:rsidR="00AC7FD9" w:rsidRPr="00AC7FD9">
        <w:rPr>
          <w:rFonts w:hint="eastAsia"/>
          <w:sz w:val="22"/>
        </w:rPr>
        <w:t>。</w:t>
      </w:r>
    </w:p>
    <w:p w14:paraId="283D3EB7" w14:textId="1D9F60B4" w:rsidR="003641DE" w:rsidRDefault="00AC7FD9" w:rsidP="004111DE">
      <w:pPr>
        <w:ind w:left="220" w:hangingChars="100" w:hanging="220"/>
        <w:jc w:val="left"/>
        <w:rPr>
          <w:sz w:val="22"/>
        </w:rPr>
      </w:pPr>
      <w:r w:rsidRPr="00AC7FD9">
        <w:rPr>
          <w:rFonts w:hint="eastAsia"/>
          <w:sz w:val="22"/>
        </w:rPr>
        <w:t xml:space="preserve">　　これらの地域は特定の事業所に集中せざるを得ない状況が発生しやすいため、</w:t>
      </w:r>
      <w:r w:rsidR="00F018C5">
        <w:rPr>
          <w:rFonts w:hint="eastAsia"/>
          <w:sz w:val="22"/>
        </w:rPr>
        <w:t>市街地や人口密度が比較的高い地域と同等に取り扱うことは適当でありません</w:t>
      </w:r>
      <w:r w:rsidRPr="00AC7FD9">
        <w:rPr>
          <w:rFonts w:hint="eastAsia"/>
          <w:sz w:val="22"/>
        </w:rPr>
        <w:t>。</w:t>
      </w:r>
    </w:p>
    <w:p w14:paraId="737F44EC" w14:textId="0DD46542" w:rsidR="004111DE" w:rsidRPr="004111DE" w:rsidRDefault="00AC7FD9" w:rsidP="003641DE">
      <w:pPr>
        <w:ind w:leftChars="100" w:left="210" w:firstLineChars="100" w:firstLine="220"/>
        <w:jc w:val="left"/>
        <w:rPr>
          <w:sz w:val="22"/>
          <w:u w:val="single"/>
        </w:rPr>
      </w:pPr>
      <w:r w:rsidRPr="00AC7FD9">
        <w:rPr>
          <w:rFonts w:hint="eastAsia"/>
          <w:sz w:val="22"/>
        </w:rPr>
        <w:t>よって、</w:t>
      </w:r>
      <w:r w:rsidRPr="00AC7FD9">
        <w:rPr>
          <w:rFonts w:hint="eastAsia"/>
          <w:sz w:val="22"/>
          <w:u w:val="single"/>
        </w:rPr>
        <w:t>一部の日常生活圏域を細分化し、利用者の居住する地域と</w:t>
      </w:r>
      <w:r w:rsidR="00F018C5">
        <w:rPr>
          <w:rFonts w:hint="eastAsia"/>
          <w:sz w:val="22"/>
          <w:u w:val="single"/>
        </w:rPr>
        <w:t>して扱います</w:t>
      </w:r>
      <w:r w:rsidRPr="00AC7FD9">
        <w:rPr>
          <w:rFonts w:hint="eastAsia"/>
          <w:sz w:val="22"/>
          <w:u w:val="single"/>
        </w:rPr>
        <w:t>。</w:t>
      </w:r>
    </w:p>
    <w:p w14:paraId="74841874" w14:textId="436B1362" w:rsidR="004111DE" w:rsidRDefault="004111DE" w:rsidP="00B26BCC">
      <w:pPr>
        <w:jc w:val="left"/>
        <w:rPr>
          <w:sz w:val="22"/>
        </w:rPr>
      </w:pPr>
    </w:p>
    <w:p w14:paraId="5EC88E9D" w14:textId="68D94971" w:rsidR="00B26BCC" w:rsidRDefault="00B26BCC" w:rsidP="00B26BCC">
      <w:pPr>
        <w:jc w:val="left"/>
        <w:rPr>
          <w:sz w:val="22"/>
        </w:rPr>
      </w:pPr>
      <w:r w:rsidRPr="00B26BCC">
        <w:rPr>
          <w:rFonts w:hint="eastAsia"/>
          <w:sz w:val="22"/>
        </w:rPr>
        <w:t>【正当な理由⑬に該当する際の利用者の居住地域の考え方】</w:t>
      </w:r>
    </w:p>
    <w:p w14:paraId="4F140A94" w14:textId="07474B77" w:rsidR="000B3D74" w:rsidRDefault="001420F7" w:rsidP="00B26BCC">
      <w:pPr>
        <w:jc w:val="left"/>
        <w:rPr>
          <w:sz w:val="22"/>
        </w:rPr>
      </w:pPr>
      <w:r w:rsidRPr="000707E9">
        <w:rPr>
          <w:noProof/>
        </w:rPr>
        <w:drawing>
          <wp:anchor distT="0" distB="0" distL="114300" distR="114300" simplePos="0" relativeHeight="251657728" behindDoc="0" locked="0" layoutInCell="1" allowOverlap="1" wp14:anchorId="4942A106" wp14:editId="684C5B09">
            <wp:simplePos x="0" y="0"/>
            <wp:positionH relativeFrom="column">
              <wp:posOffset>210258</wp:posOffset>
            </wp:positionH>
            <wp:positionV relativeFrom="paragraph">
              <wp:posOffset>36195</wp:posOffset>
            </wp:positionV>
            <wp:extent cx="4809281" cy="697471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9281" cy="6974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6BF09" w14:textId="07A0F169" w:rsidR="00F018C5" w:rsidRDefault="00F018C5" w:rsidP="00B26BCC">
      <w:pPr>
        <w:jc w:val="left"/>
        <w:rPr>
          <w:sz w:val="22"/>
        </w:rPr>
      </w:pPr>
    </w:p>
    <w:p w14:paraId="5DB4F2BA" w14:textId="77777777" w:rsidR="003641DE" w:rsidRDefault="003641DE" w:rsidP="00B26BCC">
      <w:pPr>
        <w:jc w:val="left"/>
        <w:rPr>
          <w:sz w:val="22"/>
        </w:rPr>
      </w:pPr>
    </w:p>
    <w:p w14:paraId="3DB7B232" w14:textId="77777777" w:rsidR="003641DE" w:rsidRDefault="003641DE" w:rsidP="00B26BCC">
      <w:pPr>
        <w:jc w:val="left"/>
        <w:rPr>
          <w:sz w:val="22"/>
        </w:rPr>
      </w:pPr>
    </w:p>
    <w:p w14:paraId="5562A8DA" w14:textId="77777777" w:rsidR="003641DE" w:rsidRDefault="003641DE" w:rsidP="00B26BCC">
      <w:pPr>
        <w:jc w:val="left"/>
        <w:rPr>
          <w:sz w:val="22"/>
        </w:rPr>
      </w:pPr>
    </w:p>
    <w:p w14:paraId="75D8F82B" w14:textId="77777777" w:rsidR="003641DE" w:rsidRDefault="003641DE" w:rsidP="00B26BCC">
      <w:pPr>
        <w:jc w:val="left"/>
        <w:rPr>
          <w:sz w:val="22"/>
        </w:rPr>
      </w:pPr>
    </w:p>
    <w:p w14:paraId="13AE873B" w14:textId="77777777" w:rsidR="003641DE" w:rsidRDefault="003641DE" w:rsidP="00B26BCC">
      <w:pPr>
        <w:jc w:val="left"/>
        <w:rPr>
          <w:sz w:val="22"/>
        </w:rPr>
      </w:pPr>
    </w:p>
    <w:p w14:paraId="2CCCEAD3" w14:textId="77777777" w:rsidR="003641DE" w:rsidRDefault="003641DE" w:rsidP="00B26BCC">
      <w:pPr>
        <w:jc w:val="left"/>
        <w:rPr>
          <w:sz w:val="22"/>
        </w:rPr>
      </w:pPr>
    </w:p>
    <w:p w14:paraId="1D97FE26" w14:textId="77777777" w:rsidR="003641DE" w:rsidRDefault="003641DE" w:rsidP="00B26BCC">
      <w:pPr>
        <w:jc w:val="left"/>
        <w:rPr>
          <w:sz w:val="22"/>
        </w:rPr>
      </w:pPr>
    </w:p>
    <w:p w14:paraId="23893956" w14:textId="77777777" w:rsidR="003641DE" w:rsidRDefault="003641DE" w:rsidP="00B26BCC">
      <w:pPr>
        <w:jc w:val="left"/>
        <w:rPr>
          <w:sz w:val="22"/>
        </w:rPr>
      </w:pPr>
    </w:p>
    <w:p w14:paraId="7D81D864" w14:textId="77777777" w:rsidR="003641DE" w:rsidRDefault="003641DE" w:rsidP="00B26BCC">
      <w:pPr>
        <w:jc w:val="left"/>
        <w:rPr>
          <w:sz w:val="22"/>
        </w:rPr>
      </w:pPr>
    </w:p>
    <w:p w14:paraId="29AE67B5" w14:textId="77777777" w:rsidR="003641DE" w:rsidRDefault="003641DE" w:rsidP="00B26BCC">
      <w:pPr>
        <w:jc w:val="left"/>
        <w:rPr>
          <w:sz w:val="22"/>
        </w:rPr>
      </w:pPr>
    </w:p>
    <w:p w14:paraId="3C25F210" w14:textId="77777777" w:rsidR="003641DE" w:rsidRDefault="003641DE" w:rsidP="00B26BCC">
      <w:pPr>
        <w:jc w:val="left"/>
        <w:rPr>
          <w:sz w:val="22"/>
        </w:rPr>
      </w:pPr>
    </w:p>
    <w:p w14:paraId="00226A76" w14:textId="77777777" w:rsidR="003641DE" w:rsidRDefault="003641DE" w:rsidP="00B26BCC">
      <w:pPr>
        <w:jc w:val="left"/>
        <w:rPr>
          <w:sz w:val="22"/>
        </w:rPr>
      </w:pPr>
    </w:p>
    <w:p w14:paraId="12B74178" w14:textId="77777777" w:rsidR="003641DE" w:rsidRDefault="003641DE" w:rsidP="00B26BCC">
      <w:pPr>
        <w:jc w:val="left"/>
        <w:rPr>
          <w:sz w:val="22"/>
        </w:rPr>
      </w:pPr>
    </w:p>
    <w:p w14:paraId="02893820" w14:textId="77777777" w:rsidR="003641DE" w:rsidRDefault="003641DE" w:rsidP="00B26BCC">
      <w:pPr>
        <w:jc w:val="left"/>
        <w:rPr>
          <w:sz w:val="22"/>
        </w:rPr>
      </w:pPr>
    </w:p>
    <w:p w14:paraId="1B8EE6D0" w14:textId="77777777" w:rsidR="003641DE" w:rsidRDefault="003641DE" w:rsidP="00B26BCC">
      <w:pPr>
        <w:jc w:val="left"/>
        <w:rPr>
          <w:sz w:val="22"/>
        </w:rPr>
      </w:pPr>
    </w:p>
    <w:p w14:paraId="3E8E16F6" w14:textId="77777777" w:rsidR="003641DE" w:rsidRDefault="003641DE" w:rsidP="00B26BCC">
      <w:pPr>
        <w:jc w:val="left"/>
        <w:rPr>
          <w:rFonts w:hint="eastAsia"/>
          <w:sz w:val="22"/>
        </w:rPr>
      </w:pPr>
    </w:p>
    <w:p w14:paraId="053B8BFF" w14:textId="77777777" w:rsidR="00F018C5" w:rsidRDefault="00F018C5" w:rsidP="00B26BCC">
      <w:pPr>
        <w:jc w:val="left"/>
        <w:rPr>
          <w:sz w:val="22"/>
        </w:rPr>
      </w:pPr>
    </w:p>
    <w:p w14:paraId="7E331FBE" w14:textId="77777777" w:rsidR="001420F7" w:rsidRDefault="001420F7" w:rsidP="00B26BCC">
      <w:pPr>
        <w:jc w:val="left"/>
        <w:rPr>
          <w:sz w:val="22"/>
        </w:rPr>
      </w:pPr>
    </w:p>
    <w:p w14:paraId="1BA6B295" w14:textId="77777777" w:rsidR="001420F7" w:rsidRDefault="001420F7" w:rsidP="00B26BCC">
      <w:pPr>
        <w:jc w:val="left"/>
        <w:rPr>
          <w:sz w:val="22"/>
        </w:rPr>
      </w:pPr>
    </w:p>
    <w:p w14:paraId="4010AF06" w14:textId="77777777" w:rsidR="001420F7" w:rsidRDefault="001420F7" w:rsidP="00B26BCC">
      <w:pPr>
        <w:jc w:val="left"/>
        <w:rPr>
          <w:sz w:val="22"/>
        </w:rPr>
      </w:pPr>
    </w:p>
    <w:p w14:paraId="2737EB3E" w14:textId="77777777" w:rsidR="001420F7" w:rsidRDefault="001420F7" w:rsidP="00B26BCC">
      <w:pPr>
        <w:jc w:val="left"/>
        <w:rPr>
          <w:sz w:val="22"/>
        </w:rPr>
      </w:pPr>
    </w:p>
    <w:p w14:paraId="2163554D" w14:textId="77777777" w:rsidR="001420F7" w:rsidRDefault="001420F7" w:rsidP="00B26BCC">
      <w:pPr>
        <w:jc w:val="left"/>
        <w:rPr>
          <w:sz w:val="22"/>
        </w:rPr>
      </w:pPr>
    </w:p>
    <w:p w14:paraId="03659734" w14:textId="77777777" w:rsidR="001420F7" w:rsidRDefault="001420F7" w:rsidP="00B26BCC">
      <w:pPr>
        <w:jc w:val="left"/>
        <w:rPr>
          <w:sz w:val="22"/>
        </w:rPr>
      </w:pPr>
    </w:p>
    <w:p w14:paraId="511A75D6" w14:textId="77777777" w:rsidR="001420F7" w:rsidRDefault="001420F7" w:rsidP="00B26BCC">
      <w:pPr>
        <w:jc w:val="left"/>
        <w:rPr>
          <w:sz w:val="22"/>
        </w:rPr>
      </w:pPr>
    </w:p>
    <w:p w14:paraId="27915563" w14:textId="77777777" w:rsidR="001420F7" w:rsidRDefault="001420F7" w:rsidP="00B26BCC">
      <w:pPr>
        <w:jc w:val="left"/>
        <w:rPr>
          <w:sz w:val="22"/>
        </w:rPr>
      </w:pPr>
    </w:p>
    <w:p w14:paraId="563995B7" w14:textId="77777777" w:rsidR="001420F7" w:rsidRDefault="001420F7" w:rsidP="00B26BCC">
      <w:pPr>
        <w:jc w:val="left"/>
        <w:rPr>
          <w:sz w:val="22"/>
        </w:rPr>
      </w:pPr>
    </w:p>
    <w:p w14:paraId="57D09E5E" w14:textId="77777777" w:rsidR="001420F7" w:rsidRDefault="001420F7" w:rsidP="00B26BCC">
      <w:pPr>
        <w:jc w:val="left"/>
        <w:rPr>
          <w:sz w:val="22"/>
        </w:rPr>
      </w:pPr>
    </w:p>
    <w:p w14:paraId="50DB6F0F" w14:textId="77777777" w:rsidR="001420F7" w:rsidRDefault="001420F7" w:rsidP="00B26BCC">
      <w:pPr>
        <w:jc w:val="left"/>
        <w:rPr>
          <w:rFonts w:hint="eastAsia"/>
          <w:sz w:val="22"/>
        </w:rPr>
      </w:pPr>
    </w:p>
    <w:p w14:paraId="6FFDE0FD" w14:textId="77777777" w:rsidR="003641DE" w:rsidRDefault="003641DE" w:rsidP="00B26BCC">
      <w:pPr>
        <w:jc w:val="left"/>
        <w:rPr>
          <w:rFonts w:hint="eastAsia"/>
          <w:sz w:val="22"/>
        </w:rPr>
      </w:pPr>
    </w:p>
    <w:p w14:paraId="5876734D" w14:textId="77777777" w:rsidR="00F018C5" w:rsidRDefault="00F018C5" w:rsidP="00F018C5">
      <w:pPr>
        <w:jc w:val="left"/>
        <w:rPr>
          <w:sz w:val="22"/>
        </w:rPr>
      </w:pPr>
      <w:r>
        <w:rPr>
          <w:rFonts w:hint="eastAsia"/>
          <w:sz w:val="22"/>
        </w:rPr>
        <w:t>【細分化する圏域】</w:t>
      </w:r>
    </w:p>
    <w:tbl>
      <w:tblPr>
        <w:tblW w:w="8363" w:type="dxa"/>
        <w:tblInd w:w="451" w:type="dxa"/>
        <w:tblCellMar>
          <w:left w:w="99" w:type="dxa"/>
          <w:right w:w="99" w:type="dxa"/>
        </w:tblCellMar>
        <w:tblLook w:val="04A0" w:firstRow="1" w:lastRow="0" w:firstColumn="1" w:lastColumn="0" w:noHBand="0" w:noVBand="1"/>
      </w:tblPr>
      <w:tblGrid>
        <w:gridCol w:w="3827"/>
        <w:gridCol w:w="2268"/>
        <w:gridCol w:w="2268"/>
      </w:tblGrid>
      <w:tr w:rsidR="00F018C5" w:rsidRPr="00AC7FD9" w14:paraId="520D8CBE" w14:textId="77777777" w:rsidTr="001420F7">
        <w:trPr>
          <w:trHeight w:val="525"/>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23D9E" w14:textId="77777777" w:rsidR="00F018C5" w:rsidRPr="002A01CC" w:rsidRDefault="00F018C5" w:rsidP="00626FEB">
            <w:pPr>
              <w:widowControl/>
              <w:jc w:val="center"/>
              <w:rPr>
                <w:rFonts w:ascii="ＭＳ Ｐゴシック" w:eastAsia="ＭＳ Ｐゴシック" w:hAnsi="ＭＳ Ｐゴシック" w:cs="ＭＳ Ｐゴシック"/>
                <w:bCs/>
                <w:color w:val="000000"/>
                <w:kern w:val="0"/>
                <w:sz w:val="22"/>
              </w:rPr>
            </w:pPr>
            <w:r w:rsidRPr="002A01CC">
              <w:rPr>
                <w:rFonts w:ascii="ＭＳ Ｐゴシック" w:eastAsia="ＭＳ Ｐゴシック" w:hAnsi="ＭＳ Ｐゴシック" w:cs="ＭＳ Ｐゴシック" w:hint="eastAsia"/>
                <w:bCs/>
                <w:color w:val="000000"/>
                <w:kern w:val="0"/>
                <w:sz w:val="22"/>
              </w:rPr>
              <w:t>日常生活圏域での圏域</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72BEC6" w14:textId="77777777" w:rsidR="00F018C5" w:rsidRPr="002A01CC" w:rsidRDefault="00F018C5" w:rsidP="00626FEB">
            <w:pPr>
              <w:widowControl/>
              <w:jc w:val="center"/>
              <w:rPr>
                <w:rFonts w:ascii="ＭＳ Ｐゴシック" w:eastAsia="ＭＳ Ｐゴシック" w:hAnsi="ＭＳ Ｐゴシック" w:cs="ＭＳ Ｐゴシック"/>
                <w:bCs/>
                <w:color w:val="000000"/>
                <w:kern w:val="0"/>
                <w:sz w:val="22"/>
              </w:rPr>
            </w:pPr>
            <w:r w:rsidRPr="002A01CC">
              <w:rPr>
                <w:rFonts w:ascii="ＭＳ Ｐゴシック" w:eastAsia="ＭＳ Ｐゴシック" w:hAnsi="ＭＳ Ｐゴシック" w:cs="ＭＳ Ｐゴシック" w:hint="eastAsia"/>
                <w:bCs/>
                <w:color w:val="000000"/>
                <w:kern w:val="0"/>
                <w:sz w:val="22"/>
              </w:rPr>
              <w:t>居住地域での考え方</w:t>
            </w:r>
          </w:p>
        </w:tc>
      </w:tr>
      <w:tr w:rsidR="00F018C5" w:rsidRPr="00AC7FD9" w14:paraId="39F05D25" w14:textId="77777777" w:rsidTr="001420F7">
        <w:trPr>
          <w:trHeight w:val="45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348E"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第９圏域　勿来北部・田人地区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D361C20"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勿来北部</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FE1F13C"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田人</w:t>
            </w:r>
          </w:p>
        </w:tc>
      </w:tr>
      <w:tr w:rsidR="00F018C5" w:rsidRPr="00AC7FD9" w14:paraId="3D1FEBDF" w14:textId="77777777" w:rsidTr="001420F7">
        <w:trPr>
          <w:trHeight w:val="45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1FD1"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第10圏域　常磐・遠野地区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EFB8AC9"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常磐</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3083683"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遠野</w:t>
            </w:r>
          </w:p>
        </w:tc>
      </w:tr>
      <w:tr w:rsidR="00F018C5" w:rsidRPr="00AC7FD9" w14:paraId="6884D327" w14:textId="77777777" w:rsidTr="001420F7">
        <w:trPr>
          <w:trHeight w:val="45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8B144"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第12圏域　好間・三和地区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EA53CB8"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好間</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4172F77"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三和</w:t>
            </w:r>
          </w:p>
        </w:tc>
      </w:tr>
      <w:tr w:rsidR="00F018C5" w:rsidRPr="00AC7FD9" w14:paraId="414BCD86" w14:textId="77777777" w:rsidTr="001420F7">
        <w:trPr>
          <w:trHeight w:val="45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60B9"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第13圏域　四倉・大久久之浜地区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57C8614"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四倉</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530842E" w14:textId="77777777" w:rsidR="00F018C5" w:rsidRPr="00AC7FD9" w:rsidRDefault="00BF13EE" w:rsidP="00626FEB">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久之</w:t>
            </w:r>
            <w:r w:rsidR="00F018C5" w:rsidRPr="00AC7FD9">
              <w:rPr>
                <w:rFonts w:ascii="ＭＳ 明朝" w:eastAsia="ＭＳ 明朝" w:hAnsi="ＭＳ 明朝" w:cs="ＭＳ Ｐゴシック" w:hint="eastAsia"/>
                <w:color w:val="000000"/>
                <w:kern w:val="0"/>
                <w:sz w:val="20"/>
                <w:szCs w:val="20"/>
              </w:rPr>
              <w:t>浜大久</w:t>
            </w:r>
          </w:p>
        </w:tc>
      </w:tr>
      <w:tr w:rsidR="00F018C5" w:rsidRPr="00AC7FD9" w14:paraId="0646ABA7" w14:textId="77777777" w:rsidTr="001420F7">
        <w:trPr>
          <w:trHeight w:val="45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86E57"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第14圏域　小川・川前地区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84DBF39"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小川</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9ADA95A" w14:textId="77777777" w:rsidR="00F018C5" w:rsidRPr="00AC7FD9" w:rsidRDefault="00F018C5" w:rsidP="00626FEB">
            <w:pPr>
              <w:widowControl/>
              <w:jc w:val="center"/>
              <w:rPr>
                <w:rFonts w:ascii="ＭＳ 明朝" w:eastAsia="ＭＳ 明朝" w:hAnsi="ＭＳ 明朝" w:cs="ＭＳ Ｐゴシック"/>
                <w:color w:val="000000"/>
                <w:kern w:val="0"/>
                <w:sz w:val="20"/>
                <w:szCs w:val="20"/>
              </w:rPr>
            </w:pPr>
            <w:r w:rsidRPr="00AC7FD9">
              <w:rPr>
                <w:rFonts w:ascii="ＭＳ 明朝" w:eastAsia="ＭＳ 明朝" w:hAnsi="ＭＳ 明朝" w:cs="ＭＳ Ｐゴシック" w:hint="eastAsia"/>
                <w:color w:val="000000"/>
                <w:kern w:val="0"/>
                <w:sz w:val="20"/>
                <w:szCs w:val="20"/>
              </w:rPr>
              <w:t>川前</w:t>
            </w:r>
          </w:p>
        </w:tc>
      </w:tr>
    </w:tbl>
    <w:p w14:paraId="41B93F9F" w14:textId="77777777" w:rsidR="00F018C5" w:rsidRPr="00B26BCC" w:rsidRDefault="00F018C5" w:rsidP="00B26BCC">
      <w:pPr>
        <w:jc w:val="left"/>
        <w:rPr>
          <w:rFonts w:hint="eastAsia"/>
          <w:sz w:val="22"/>
        </w:rPr>
      </w:pPr>
    </w:p>
    <w:sectPr w:rsidR="00F018C5" w:rsidRPr="00B26BCC" w:rsidSect="004111DE">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703F" w14:textId="77777777" w:rsidR="004B3941" w:rsidRDefault="004B3941" w:rsidP="006024F5">
      <w:r>
        <w:separator/>
      </w:r>
    </w:p>
  </w:endnote>
  <w:endnote w:type="continuationSeparator" w:id="0">
    <w:p w14:paraId="4BE5326E" w14:textId="77777777" w:rsidR="004B3941" w:rsidRDefault="004B3941" w:rsidP="0060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423F" w14:textId="77777777" w:rsidR="004B3941" w:rsidRDefault="004B3941" w:rsidP="006024F5">
      <w:r>
        <w:separator/>
      </w:r>
    </w:p>
  </w:footnote>
  <w:footnote w:type="continuationSeparator" w:id="0">
    <w:p w14:paraId="13DE8889" w14:textId="77777777" w:rsidR="004B3941" w:rsidRDefault="004B3941" w:rsidP="00602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22BF"/>
    <w:multiLevelType w:val="hybridMultilevel"/>
    <w:tmpl w:val="962A40AC"/>
    <w:lvl w:ilvl="0" w:tplc="7B4238CE">
      <w:start w:val="1"/>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2FE63F52"/>
    <w:multiLevelType w:val="hybridMultilevel"/>
    <w:tmpl w:val="76BC759E"/>
    <w:lvl w:ilvl="0" w:tplc="F11EB86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C6C3715"/>
    <w:multiLevelType w:val="hybridMultilevel"/>
    <w:tmpl w:val="9CE6941C"/>
    <w:lvl w:ilvl="0" w:tplc="DA86BFA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A0E71D2"/>
    <w:multiLevelType w:val="hybridMultilevel"/>
    <w:tmpl w:val="8ED4D1A6"/>
    <w:lvl w:ilvl="0" w:tplc="A476E23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903252651">
    <w:abstractNumId w:val="3"/>
  </w:num>
  <w:num w:numId="2" w16cid:durableId="2081322864">
    <w:abstractNumId w:val="1"/>
  </w:num>
  <w:num w:numId="3" w16cid:durableId="829954143">
    <w:abstractNumId w:val="2"/>
  </w:num>
  <w:num w:numId="4" w16cid:durableId="1677995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58D"/>
    <w:rsid w:val="00004A00"/>
    <w:rsid w:val="00015A0D"/>
    <w:rsid w:val="00050107"/>
    <w:rsid w:val="000707E9"/>
    <w:rsid w:val="000739FF"/>
    <w:rsid w:val="00074C7B"/>
    <w:rsid w:val="00075FD7"/>
    <w:rsid w:val="000B3D74"/>
    <w:rsid w:val="000D0D9E"/>
    <w:rsid w:val="000D3393"/>
    <w:rsid w:val="000D6056"/>
    <w:rsid w:val="000E6A27"/>
    <w:rsid w:val="000E7B0B"/>
    <w:rsid w:val="0010340B"/>
    <w:rsid w:val="001420F7"/>
    <w:rsid w:val="0016158D"/>
    <w:rsid w:val="001A737A"/>
    <w:rsid w:val="001B0843"/>
    <w:rsid w:val="001B622E"/>
    <w:rsid w:val="002219E7"/>
    <w:rsid w:val="002543E3"/>
    <w:rsid w:val="00262424"/>
    <w:rsid w:val="002A01CC"/>
    <w:rsid w:val="002C4203"/>
    <w:rsid w:val="002D3F24"/>
    <w:rsid w:val="002D66E1"/>
    <w:rsid w:val="002E0737"/>
    <w:rsid w:val="002E1ABD"/>
    <w:rsid w:val="002E1E06"/>
    <w:rsid w:val="002E2614"/>
    <w:rsid w:val="00303E70"/>
    <w:rsid w:val="00356B3E"/>
    <w:rsid w:val="003641DE"/>
    <w:rsid w:val="0039235A"/>
    <w:rsid w:val="003B089B"/>
    <w:rsid w:val="003C22FC"/>
    <w:rsid w:val="003D05E9"/>
    <w:rsid w:val="004111DE"/>
    <w:rsid w:val="0041524B"/>
    <w:rsid w:val="00427751"/>
    <w:rsid w:val="004306FE"/>
    <w:rsid w:val="0045158D"/>
    <w:rsid w:val="0047068F"/>
    <w:rsid w:val="00470AC2"/>
    <w:rsid w:val="00477888"/>
    <w:rsid w:val="00484262"/>
    <w:rsid w:val="004A5CC2"/>
    <w:rsid w:val="004B3941"/>
    <w:rsid w:val="004E5249"/>
    <w:rsid w:val="005062B2"/>
    <w:rsid w:val="0051588E"/>
    <w:rsid w:val="005328D3"/>
    <w:rsid w:val="00561968"/>
    <w:rsid w:val="005732F0"/>
    <w:rsid w:val="005B672A"/>
    <w:rsid w:val="005C3BB5"/>
    <w:rsid w:val="005F6B47"/>
    <w:rsid w:val="006024F5"/>
    <w:rsid w:val="0068045C"/>
    <w:rsid w:val="006A005B"/>
    <w:rsid w:val="006A013F"/>
    <w:rsid w:val="006B45FC"/>
    <w:rsid w:val="006C11E4"/>
    <w:rsid w:val="006C5D9C"/>
    <w:rsid w:val="006F58F6"/>
    <w:rsid w:val="006F5FEB"/>
    <w:rsid w:val="007202E7"/>
    <w:rsid w:val="007245E5"/>
    <w:rsid w:val="00754B32"/>
    <w:rsid w:val="00795DD4"/>
    <w:rsid w:val="007A1A78"/>
    <w:rsid w:val="00802950"/>
    <w:rsid w:val="00811435"/>
    <w:rsid w:val="00852FBF"/>
    <w:rsid w:val="0088753C"/>
    <w:rsid w:val="008A08EB"/>
    <w:rsid w:val="008B49E9"/>
    <w:rsid w:val="008C55B5"/>
    <w:rsid w:val="008D531B"/>
    <w:rsid w:val="0091270F"/>
    <w:rsid w:val="00940E73"/>
    <w:rsid w:val="00943A24"/>
    <w:rsid w:val="00945FD7"/>
    <w:rsid w:val="00976940"/>
    <w:rsid w:val="009C20D5"/>
    <w:rsid w:val="009D2952"/>
    <w:rsid w:val="00A232FB"/>
    <w:rsid w:val="00A31C95"/>
    <w:rsid w:val="00A36D7A"/>
    <w:rsid w:val="00A60361"/>
    <w:rsid w:val="00AA0EE3"/>
    <w:rsid w:val="00AC25D3"/>
    <w:rsid w:val="00AC7FD9"/>
    <w:rsid w:val="00AD4EBC"/>
    <w:rsid w:val="00B21BD4"/>
    <w:rsid w:val="00B22626"/>
    <w:rsid w:val="00B26BCC"/>
    <w:rsid w:val="00B75847"/>
    <w:rsid w:val="00B87FA5"/>
    <w:rsid w:val="00B947D2"/>
    <w:rsid w:val="00BB2E9C"/>
    <w:rsid w:val="00BE54EA"/>
    <w:rsid w:val="00BE6C4D"/>
    <w:rsid w:val="00BF13EE"/>
    <w:rsid w:val="00C47681"/>
    <w:rsid w:val="00CA07AE"/>
    <w:rsid w:val="00CB15D4"/>
    <w:rsid w:val="00CD6C90"/>
    <w:rsid w:val="00CF0C99"/>
    <w:rsid w:val="00D214EB"/>
    <w:rsid w:val="00D331B7"/>
    <w:rsid w:val="00D53264"/>
    <w:rsid w:val="00D61ABE"/>
    <w:rsid w:val="00D72F8D"/>
    <w:rsid w:val="00DC4457"/>
    <w:rsid w:val="00DD444D"/>
    <w:rsid w:val="00DD58A8"/>
    <w:rsid w:val="00DD5F2B"/>
    <w:rsid w:val="00E0682C"/>
    <w:rsid w:val="00E46020"/>
    <w:rsid w:val="00E66984"/>
    <w:rsid w:val="00EC4FF5"/>
    <w:rsid w:val="00EF23DB"/>
    <w:rsid w:val="00F018C5"/>
    <w:rsid w:val="00F2314E"/>
    <w:rsid w:val="00F26082"/>
    <w:rsid w:val="00F427DF"/>
    <w:rsid w:val="00F76C5B"/>
    <w:rsid w:val="00F93D39"/>
    <w:rsid w:val="00FB0471"/>
    <w:rsid w:val="00FD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2B53FFF"/>
  <w15:docId w15:val="{8D2F7F06-FBAA-45C3-8A3D-101CA093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4F5"/>
    <w:pPr>
      <w:tabs>
        <w:tab w:val="center" w:pos="4252"/>
        <w:tab w:val="right" w:pos="8504"/>
      </w:tabs>
      <w:snapToGrid w:val="0"/>
    </w:pPr>
  </w:style>
  <w:style w:type="character" w:customStyle="1" w:styleId="a4">
    <w:name w:val="ヘッダー (文字)"/>
    <w:basedOn w:val="a0"/>
    <w:link w:val="a3"/>
    <w:uiPriority w:val="99"/>
    <w:rsid w:val="006024F5"/>
  </w:style>
  <w:style w:type="paragraph" w:styleId="a5">
    <w:name w:val="footer"/>
    <w:basedOn w:val="a"/>
    <w:link w:val="a6"/>
    <w:uiPriority w:val="99"/>
    <w:unhideWhenUsed/>
    <w:rsid w:val="006024F5"/>
    <w:pPr>
      <w:tabs>
        <w:tab w:val="center" w:pos="4252"/>
        <w:tab w:val="right" w:pos="8504"/>
      </w:tabs>
      <w:snapToGrid w:val="0"/>
    </w:pPr>
  </w:style>
  <w:style w:type="character" w:customStyle="1" w:styleId="a6">
    <w:name w:val="フッター (文字)"/>
    <w:basedOn w:val="a0"/>
    <w:link w:val="a5"/>
    <w:uiPriority w:val="99"/>
    <w:rsid w:val="006024F5"/>
  </w:style>
  <w:style w:type="paragraph" w:customStyle="1" w:styleId="Default">
    <w:name w:val="Default"/>
    <w:rsid w:val="00AC25D3"/>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B758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5847"/>
    <w:rPr>
      <w:rFonts w:asciiTheme="majorHAnsi" w:eastAsiaTheme="majorEastAsia" w:hAnsiTheme="majorHAnsi" w:cstheme="majorBidi"/>
      <w:sz w:val="18"/>
      <w:szCs w:val="18"/>
    </w:rPr>
  </w:style>
  <w:style w:type="table" w:styleId="a9">
    <w:name w:val="Table Grid"/>
    <w:basedOn w:val="a1"/>
    <w:uiPriority w:val="59"/>
    <w:rsid w:val="000D3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5F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536">
      <w:bodyDiv w:val="1"/>
      <w:marLeft w:val="0"/>
      <w:marRight w:val="0"/>
      <w:marTop w:val="0"/>
      <w:marBottom w:val="0"/>
      <w:divBdr>
        <w:top w:val="none" w:sz="0" w:space="0" w:color="auto"/>
        <w:left w:val="none" w:sz="0" w:space="0" w:color="auto"/>
        <w:bottom w:val="none" w:sz="0" w:space="0" w:color="auto"/>
        <w:right w:val="none" w:sz="0" w:space="0" w:color="auto"/>
      </w:divBdr>
    </w:div>
    <w:div w:id="29652802">
      <w:bodyDiv w:val="1"/>
      <w:marLeft w:val="0"/>
      <w:marRight w:val="0"/>
      <w:marTop w:val="0"/>
      <w:marBottom w:val="0"/>
      <w:divBdr>
        <w:top w:val="none" w:sz="0" w:space="0" w:color="auto"/>
        <w:left w:val="none" w:sz="0" w:space="0" w:color="auto"/>
        <w:bottom w:val="none" w:sz="0" w:space="0" w:color="auto"/>
        <w:right w:val="none" w:sz="0" w:space="0" w:color="auto"/>
      </w:divBdr>
    </w:div>
    <w:div w:id="128209215">
      <w:bodyDiv w:val="1"/>
      <w:marLeft w:val="0"/>
      <w:marRight w:val="0"/>
      <w:marTop w:val="0"/>
      <w:marBottom w:val="0"/>
      <w:divBdr>
        <w:top w:val="none" w:sz="0" w:space="0" w:color="auto"/>
        <w:left w:val="none" w:sz="0" w:space="0" w:color="auto"/>
        <w:bottom w:val="none" w:sz="0" w:space="0" w:color="auto"/>
        <w:right w:val="none" w:sz="0" w:space="0" w:color="auto"/>
      </w:divBdr>
    </w:div>
    <w:div w:id="128323203">
      <w:bodyDiv w:val="1"/>
      <w:marLeft w:val="0"/>
      <w:marRight w:val="0"/>
      <w:marTop w:val="0"/>
      <w:marBottom w:val="0"/>
      <w:divBdr>
        <w:top w:val="none" w:sz="0" w:space="0" w:color="auto"/>
        <w:left w:val="none" w:sz="0" w:space="0" w:color="auto"/>
        <w:bottom w:val="none" w:sz="0" w:space="0" w:color="auto"/>
        <w:right w:val="none" w:sz="0" w:space="0" w:color="auto"/>
      </w:divBdr>
    </w:div>
    <w:div w:id="238177120">
      <w:bodyDiv w:val="1"/>
      <w:marLeft w:val="0"/>
      <w:marRight w:val="0"/>
      <w:marTop w:val="0"/>
      <w:marBottom w:val="0"/>
      <w:divBdr>
        <w:top w:val="none" w:sz="0" w:space="0" w:color="auto"/>
        <w:left w:val="none" w:sz="0" w:space="0" w:color="auto"/>
        <w:bottom w:val="none" w:sz="0" w:space="0" w:color="auto"/>
        <w:right w:val="none" w:sz="0" w:space="0" w:color="auto"/>
      </w:divBdr>
    </w:div>
    <w:div w:id="333806146">
      <w:bodyDiv w:val="1"/>
      <w:marLeft w:val="0"/>
      <w:marRight w:val="0"/>
      <w:marTop w:val="0"/>
      <w:marBottom w:val="0"/>
      <w:divBdr>
        <w:top w:val="none" w:sz="0" w:space="0" w:color="auto"/>
        <w:left w:val="none" w:sz="0" w:space="0" w:color="auto"/>
        <w:bottom w:val="none" w:sz="0" w:space="0" w:color="auto"/>
        <w:right w:val="none" w:sz="0" w:space="0" w:color="auto"/>
      </w:divBdr>
    </w:div>
    <w:div w:id="436409558">
      <w:bodyDiv w:val="1"/>
      <w:marLeft w:val="0"/>
      <w:marRight w:val="0"/>
      <w:marTop w:val="0"/>
      <w:marBottom w:val="0"/>
      <w:divBdr>
        <w:top w:val="none" w:sz="0" w:space="0" w:color="auto"/>
        <w:left w:val="none" w:sz="0" w:space="0" w:color="auto"/>
        <w:bottom w:val="none" w:sz="0" w:space="0" w:color="auto"/>
        <w:right w:val="none" w:sz="0" w:space="0" w:color="auto"/>
      </w:divBdr>
    </w:div>
    <w:div w:id="438109979">
      <w:bodyDiv w:val="1"/>
      <w:marLeft w:val="0"/>
      <w:marRight w:val="0"/>
      <w:marTop w:val="0"/>
      <w:marBottom w:val="0"/>
      <w:divBdr>
        <w:top w:val="none" w:sz="0" w:space="0" w:color="auto"/>
        <w:left w:val="none" w:sz="0" w:space="0" w:color="auto"/>
        <w:bottom w:val="none" w:sz="0" w:space="0" w:color="auto"/>
        <w:right w:val="none" w:sz="0" w:space="0" w:color="auto"/>
      </w:divBdr>
    </w:div>
    <w:div w:id="497964542">
      <w:bodyDiv w:val="1"/>
      <w:marLeft w:val="0"/>
      <w:marRight w:val="0"/>
      <w:marTop w:val="0"/>
      <w:marBottom w:val="0"/>
      <w:divBdr>
        <w:top w:val="none" w:sz="0" w:space="0" w:color="auto"/>
        <w:left w:val="none" w:sz="0" w:space="0" w:color="auto"/>
        <w:bottom w:val="none" w:sz="0" w:space="0" w:color="auto"/>
        <w:right w:val="none" w:sz="0" w:space="0" w:color="auto"/>
      </w:divBdr>
    </w:div>
    <w:div w:id="626087380">
      <w:bodyDiv w:val="1"/>
      <w:marLeft w:val="0"/>
      <w:marRight w:val="0"/>
      <w:marTop w:val="0"/>
      <w:marBottom w:val="0"/>
      <w:divBdr>
        <w:top w:val="none" w:sz="0" w:space="0" w:color="auto"/>
        <w:left w:val="none" w:sz="0" w:space="0" w:color="auto"/>
        <w:bottom w:val="none" w:sz="0" w:space="0" w:color="auto"/>
        <w:right w:val="none" w:sz="0" w:space="0" w:color="auto"/>
      </w:divBdr>
    </w:div>
    <w:div w:id="822891148">
      <w:bodyDiv w:val="1"/>
      <w:marLeft w:val="0"/>
      <w:marRight w:val="0"/>
      <w:marTop w:val="0"/>
      <w:marBottom w:val="0"/>
      <w:divBdr>
        <w:top w:val="none" w:sz="0" w:space="0" w:color="auto"/>
        <w:left w:val="none" w:sz="0" w:space="0" w:color="auto"/>
        <w:bottom w:val="none" w:sz="0" w:space="0" w:color="auto"/>
        <w:right w:val="none" w:sz="0" w:space="0" w:color="auto"/>
      </w:divBdr>
    </w:div>
    <w:div w:id="853499708">
      <w:bodyDiv w:val="1"/>
      <w:marLeft w:val="0"/>
      <w:marRight w:val="0"/>
      <w:marTop w:val="0"/>
      <w:marBottom w:val="0"/>
      <w:divBdr>
        <w:top w:val="none" w:sz="0" w:space="0" w:color="auto"/>
        <w:left w:val="none" w:sz="0" w:space="0" w:color="auto"/>
        <w:bottom w:val="none" w:sz="0" w:space="0" w:color="auto"/>
        <w:right w:val="none" w:sz="0" w:space="0" w:color="auto"/>
      </w:divBdr>
    </w:div>
    <w:div w:id="960956497">
      <w:bodyDiv w:val="1"/>
      <w:marLeft w:val="0"/>
      <w:marRight w:val="0"/>
      <w:marTop w:val="0"/>
      <w:marBottom w:val="0"/>
      <w:divBdr>
        <w:top w:val="none" w:sz="0" w:space="0" w:color="auto"/>
        <w:left w:val="none" w:sz="0" w:space="0" w:color="auto"/>
        <w:bottom w:val="none" w:sz="0" w:space="0" w:color="auto"/>
        <w:right w:val="none" w:sz="0" w:space="0" w:color="auto"/>
      </w:divBdr>
    </w:div>
    <w:div w:id="1100369035">
      <w:bodyDiv w:val="1"/>
      <w:marLeft w:val="0"/>
      <w:marRight w:val="0"/>
      <w:marTop w:val="0"/>
      <w:marBottom w:val="0"/>
      <w:divBdr>
        <w:top w:val="none" w:sz="0" w:space="0" w:color="auto"/>
        <w:left w:val="none" w:sz="0" w:space="0" w:color="auto"/>
        <w:bottom w:val="none" w:sz="0" w:space="0" w:color="auto"/>
        <w:right w:val="none" w:sz="0" w:space="0" w:color="auto"/>
      </w:divBdr>
    </w:div>
    <w:div w:id="1179655002">
      <w:bodyDiv w:val="1"/>
      <w:marLeft w:val="0"/>
      <w:marRight w:val="0"/>
      <w:marTop w:val="0"/>
      <w:marBottom w:val="0"/>
      <w:divBdr>
        <w:top w:val="none" w:sz="0" w:space="0" w:color="auto"/>
        <w:left w:val="none" w:sz="0" w:space="0" w:color="auto"/>
        <w:bottom w:val="none" w:sz="0" w:space="0" w:color="auto"/>
        <w:right w:val="none" w:sz="0" w:space="0" w:color="auto"/>
      </w:divBdr>
    </w:div>
    <w:div w:id="1208447870">
      <w:bodyDiv w:val="1"/>
      <w:marLeft w:val="0"/>
      <w:marRight w:val="0"/>
      <w:marTop w:val="0"/>
      <w:marBottom w:val="0"/>
      <w:divBdr>
        <w:top w:val="none" w:sz="0" w:space="0" w:color="auto"/>
        <w:left w:val="none" w:sz="0" w:space="0" w:color="auto"/>
        <w:bottom w:val="none" w:sz="0" w:space="0" w:color="auto"/>
        <w:right w:val="none" w:sz="0" w:space="0" w:color="auto"/>
      </w:divBdr>
    </w:div>
    <w:div w:id="1283538061">
      <w:bodyDiv w:val="1"/>
      <w:marLeft w:val="0"/>
      <w:marRight w:val="0"/>
      <w:marTop w:val="0"/>
      <w:marBottom w:val="0"/>
      <w:divBdr>
        <w:top w:val="none" w:sz="0" w:space="0" w:color="auto"/>
        <w:left w:val="none" w:sz="0" w:space="0" w:color="auto"/>
        <w:bottom w:val="none" w:sz="0" w:space="0" w:color="auto"/>
        <w:right w:val="none" w:sz="0" w:space="0" w:color="auto"/>
      </w:divBdr>
    </w:div>
    <w:div w:id="1492214413">
      <w:bodyDiv w:val="1"/>
      <w:marLeft w:val="0"/>
      <w:marRight w:val="0"/>
      <w:marTop w:val="0"/>
      <w:marBottom w:val="0"/>
      <w:divBdr>
        <w:top w:val="none" w:sz="0" w:space="0" w:color="auto"/>
        <w:left w:val="none" w:sz="0" w:space="0" w:color="auto"/>
        <w:bottom w:val="none" w:sz="0" w:space="0" w:color="auto"/>
        <w:right w:val="none" w:sz="0" w:space="0" w:color="auto"/>
      </w:divBdr>
    </w:div>
    <w:div w:id="1955209319">
      <w:bodyDiv w:val="1"/>
      <w:marLeft w:val="0"/>
      <w:marRight w:val="0"/>
      <w:marTop w:val="0"/>
      <w:marBottom w:val="0"/>
      <w:divBdr>
        <w:top w:val="none" w:sz="0" w:space="0" w:color="auto"/>
        <w:left w:val="none" w:sz="0" w:space="0" w:color="auto"/>
        <w:bottom w:val="none" w:sz="0" w:space="0" w:color="auto"/>
        <w:right w:val="none" w:sz="0" w:space="0" w:color="auto"/>
      </w:divBdr>
    </w:div>
    <w:div w:id="20076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一喜</dc:creator>
  <cp:lastModifiedBy>坂入　直人</cp:lastModifiedBy>
  <cp:revision>35</cp:revision>
  <cp:lastPrinted>2025-02-07T11:32:00Z</cp:lastPrinted>
  <dcterms:created xsi:type="dcterms:W3CDTF">2015-09-07T08:21:00Z</dcterms:created>
  <dcterms:modified xsi:type="dcterms:W3CDTF">2025-02-07T11:34:00Z</dcterms:modified>
</cp:coreProperties>
</file>