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lang w:eastAsia="zh-TW"/>
        </w:rPr>
      </w:pPr>
      <w:r>
        <w:rPr>
          <w:rFonts w:hint="eastAsia"/>
          <w:sz w:val="28"/>
          <w:szCs w:val="28"/>
          <w:lang w:eastAsia="zh-TW"/>
        </w:rPr>
        <w:t xml:space="preserve">入　</w:t>
      </w:r>
      <w:r w:rsidRPr="00DE552E">
        <w:rPr>
          <w:rFonts w:hint="eastAsia"/>
          <w:sz w:val="28"/>
          <w:szCs w:val="28"/>
          <w:lang w:eastAsia="zh-TW"/>
        </w:rPr>
        <w:t xml:space="preserve">　　</w:t>
      </w:r>
      <w:r>
        <w:rPr>
          <w:rFonts w:hint="eastAsia"/>
          <w:sz w:val="28"/>
          <w:szCs w:val="28"/>
          <w:lang w:eastAsia="zh-TW"/>
        </w:rPr>
        <w:t xml:space="preserve">札　</w:t>
      </w:r>
      <w:r w:rsidRPr="00DE552E">
        <w:rPr>
          <w:rFonts w:hint="eastAsia"/>
          <w:sz w:val="28"/>
          <w:szCs w:val="28"/>
          <w:lang w:eastAsia="zh-TW"/>
        </w:rPr>
        <w:t xml:space="preserve">　　書</w:t>
      </w:r>
      <w:r w:rsidRPr="00DE552E">
        <w:rPr>
          <w:rFonts w:hint="eastAsia"/>
          <w:sz w:val="22"/>
          <w:szCs w:val="22"/>
          <w:lang w:eastAsia="zh-TW"/>
        </w:rPr>
        <w:t xml:space="preserve">　</w:t>
      </w:r>
      <w:r>
        <w:rPr>
          <w:rFonts w:hint="eastAsia"/>
          <w:sz w:val="22"/>
          <w:szCs w:val="22"/>
          <w:lang w:eastAsia="zh-TW"/>
        </w:rPr>
        <w:t xml:space="preserve">　（第　　　回）</w:t>
      </w:r>
    </w:p>
    <w:p w14:paraId="3E3F014B" w14:textId="77777777" w:rsidR="00F73AEE" w:rsidRDefault="00F73AEE" w:rsidP="00F73AEE">
      <w:pPr>
        <w:rPr>
          <w:sz w:val="22"/>
          <w:szCs w:val="22"/>
          <w:lang w:eastAsia="zh-TW"/>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5096"/>
        <w:gridCol w:w="1414"/>
      </w:tblGrid>
      <w:tr w:rsidR="00F73AEE" w:rsidRPr="00733EE4" w14:paraId="3546BBEE" w14:textId="77777777" w:rsidTr="00AB1342">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5096" w:type="dxa"/>
            <w:vAlign w:val="center"/>
          </w:tcPr>
          <w:p w14:paraId="5FE8CCF8" w14:textId="2228FB6A"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AB1342">
              <w:rPr>
                <w:rFonts w:ascii="ＭＳ ゴシック" w:eastAsia="ＭＳ ゴシック" w:hAnsi="ＭＳ ゴシック" w:hint="eastAsia"/>
                <w:szCs w:val="21"/>
              </w:rPr>
              <w:t>４</w:t>
            </w:r>
          </w:p>
          <w:p w14:paraId="010C2ABA" w14:textId="4240ADD1" w:rsidR="00F73AEE" w:rsidRPr="00AB1342" w:rsidRDefault="00173C68" w:rsidP="00AB1342">
            <w:pPr>
              <w:ind w:firstLineChars="100" w:firstLine="220"/>
              <w:rPr>
                <w:rFonts w:ascii="ＭＳ ゴシック" w:eastAsia="ＭＳ ゴシック" w:hAnsi="ＭＳ ゴシック"/>
                <w:szCs w:val="21"/>
              </w:rPr>
            </w:pPr>
            <w:r w:rsidRPr="00AB1342">
              <w:rPr>
                <w:rFonts w:ascii="ＭＳ ゴシック" w:eastAsia="ＭＳ ゴシック" w:hAnsi="ＭＳ ゴシック" w:hint="eastAsia"/>
                <w:szCs w:val="21"/>
              </w:rPr>
              <w:t>いわき市</w:t>
            </w:r>
            <w:r w:rsidR="00AB1342" w:rsidRPr="00AB1342">
              <w:rPr>
                <w:rFonts w:ascii="ＭＳ ゴシック" w:eastAsia="ＭＳ ゴシック" w:hAnsi="ＭＳ ゴシック" w:hint="eastAsia"/>
                <w:szCs w:val="21"/>
              </w:rPr>
              <w:t>常磐湯本町上浅貝５番地の１</w:t>
            </w:r>
            <w:r w:rsidRPr="00AB1342">
              <w:rPr>
                <w:rFonts w:ascii="ＭＳ ゴシック" w:eastAsia="ＭＳ ゴシック" w:hAnsi="ＭＳ ゴシック" w:hint="eastAsia"/>
                <w:szCs w:val="21"/>
              </w:rPr>
              <w:t>（所在地）</w:t>
            </w:r>
          </w:p>
          <w:p w14:paraId="5B432CC2" w14:textId="77777777" w:rsidR="00AB1342" w:rsidRPr="00AB1342" w:rsidRDefault="00AB1342" w:rsidP="00AB1342">
            <w:pPr>
              <w:ind w:firstLineChars="100" w:firstLine="220"/>
              <w:rPr>
                <w:rFonts w:ascii="ＭＳ ゴシック" w:eastAsia="ＭＳ ゴシック" w:hAnsi="ＭＳ ゴシック"/>
                <w:szCs w:val="21"/>
              </w:rPr>
            </w:pPr>
            <w:r w:rsidRPr="00AB1342">
              <w:rPr>
                <w:rFonts w:ascii="ＭＳ ゴシック" w:eastAsia="ＭＳ ゴシック" w:hAnsi="ＭＳ ゴシック" w:hint="eastAsia"/>
                <w:szCs w:val="21"/>
              </w:rPr>
              <w:t>いわきサン・アビリティーズ（財産名）</w:t>
            </w:r>
          </w:p>
          <w:p w14:paraId="4ACFD2DF" w14:textId="19B4B0EC" w:rsidR="00173C68" w:rsidRPr="00B55CFC" w:rsidRDefault="00AB1342" w:rsidP="00AB1342">
            <w:pPr>
              <w:ind w:firstLineChars="100" w:firstLine="220"/>
              <w:rPr>
                <w:rFonts w:ascii="ＭＳ ゴシック" w:eastAsia="ＭＳ ゴシック" w:hAnsi="ＭＳ ゴシック"/>
                <w:szCs w:val="21"/>
              </w:rPr>
            </w:pPr>
            <w:r w:rsidRPr="00AB1342">
              <w:rPr>
                <w:rFonts w:ascii="ＭＳ ゴシック" w:eastAsia="ＭＳ ゴシック" w:hAnsi="ＭＳ ゴシック" w:hint="eastAsia"/>
                <w:szCs w:val="21"/>
              </w:rPr>
              <w:t>待合ホール事務所脇（設置場所）</w:t>
            </w:r>
          </w:p>
        </w:tc>
        <w:tc>
          <w:tcPr>
            <w:tcW w:w="1414" w:type="dxa"/>
            <w:vAlign w:val="center"/>
          </w:tcPr>
          <w:p w14:paraId="21D9A2C9" w14:textId="6ABA5C53"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面積</w:t>
            </w:r>
            <w:r w:rsidR="00AB1342">
              <w:rPr>
                <w:rFonts w:ascii="ＭＳ ゴシック" w:eastAsia="ＭＳ ゴシック" w:hAnsi="ＭＳ ゴシック" w:hint="eastAsia"/>
                <w:szCs w:val="21"/>
              </w:rPr>
              <w:t>1.26</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AB1342"/>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折笠　隆造</cp:lastModifiedBy>
  <cp:revision>9</cp:revision>
  <cp:lastPrinted>2010-12-13T07:54:00Z</cp:lastPrinted>
  <dcterms:created xsi:type="dcterms:W3CDTF">2022-12-26T11:21:00Z</dcterms:created>
  <dcterms:modified xsi:type="dcterms:W3CDTF">2026-01-26T05:36:00Z</dcterms:modified>
</cp:coreProperties>
</file>