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FB" w:rsidRDefault="00C47681" w:rsidP="0010340B">
      <w:pPr>
        <w:jc w:val="left"/>
      </w:pPr>
      <w:r>
        <w:rPr>
          <w:rFonts w:hint="eastAsia"/>
        </w:rPr>
        <w:t>（別紙２</w:t>
      </w:r>
      <w:r w:rsidR="00A232FB">
        <w:rPr>
          <w:rFonts w:hint="eastAsia"/>
        </w:rPr>
        <w:t>）</w:t>
      </w:r>
    </w:p>
    <w:p w:rsidR="00A232FB" w:rsidRDefault="00A232FB" w:rsidP="0010340B">
      <w:pPr>
        <w:jc w:val="left"/>
      </w:pPr>
    </w:p>
    <w:p w:rsidR="00ED1663" w:rsidRPr="0051588E" w:rsidRDefault="00C47681" w:rsidP="00A60361">
      <w:pPr>
        <w:jc w:val="center"/>
        <w:rPr>
          <w:rFonts w:asciiTheme="majorEastAsia" w:eastAsiaTheme="majorEastAsia" w:hAnsiTheme="majorEastAsia"/>
          <w:sz w:val="24"/>
          <w:szCs w:val="24"/>
        </w:rPr>
      </w:pPr>
      <w:r w:rsidRPr="0051588E">
        <w:rPr>
          <w:rFonts w:asciiTheme="majorEastAsia" w:eastAsiaTheme="majorEastAsia" w:hAnsiTheme="majorEastAsia" w:hint="eastAsia"/>
          <w:sz w:val="24"/>
          <w:szCs w:val="24"/>
        </w:rPr>
        <w:t>特定事業所集中減算に係る</w:t>
      </w:r>
      <w:r w:rsidR="00E66984" w:rsidRPr="0051588E">
        <w:rPr>
          <w:rFonts w:asciiTheme="majorEastAsia" w:eastAsiaTheme="majorEastAsia" w:hAnsiTheme="majorEastAsia" w:hint="eastAsia"/>
          <w:sz w:val="24"/>
          <w:szCs w:val="24"/>
        </w:rPr>
        <w:t>正当な理由</w:t>
      </w:r>
      <w:r w:rsidR="0016158D" w:rsidRPr="0051588E">
        <w:rPr>
          <w:rFonts w:asciiTheme="majorEastAsia" w:eastAsiaTheme="majorEastAsia" w:hAnsiTheme="majorEastAsia" w:hint="eastAsia"/>
          <w:sz w:val="24"/>
          <w:szCs w:val="24"/>
        </w:rPr>
        <w:t>の取り扱いについて</w:t>
      </w:r>
    </w:p>
    <w:p w:rsidR="00303E70" w:rsidRDefault="00303E70" w:rsidP="00A60361">
      <w:pPr>
        <w:jc w:val="center"/>
        <w:rPr>
          <w:rFonts w:asciiTheme="majorEastAsia" w:eastAsiaTheme="majorEastAsia" w:hAnsiTheme="majorEastAsia"/>
          <w:b/>
          <w:sz w:val="24"/>
          <w:szCs w:val="24"/>
        </w:rPr>
      </w:pPr>
    </w:p>
    <w:p w:rsidR="00B21BD4" w:rsidRPr="0051588E" w:rsidRDefault="000B3D74" w:rsidP="00B21BD4">
      <w:pPr>
        <w:rPr>
          <w:rFonts w:asciiTheme="majorEastAsia" w:eastAsiaTheme="majorEastAsia" w:hAnsiTheme="majorEastAsia"/>
          <w:bCs/>
          <w:sz w:val="22"/>
        </w:rPr>
      </w:pPr>
      <w:r w:rsidRPr="0051588E">
        <w:rPr>
          <w:rFonts w:asciiTheme="majorEastAsia" w:eastAsiaTheme="majorEastAsia" w:hAnsiTheme="majorEastAsia" w:hint="eastAsia"/>
          <w:bCs/>
          <w:sz w:val="22"/>
        </w:rPr>
        <w:t>１</w:t>
      </w:r>
      <w:r w:rsidR="00B21BD4" w:rsidRPr="0051588E">
        <w:rPr>
          <w:rFonts w:asciiTheme="majorEastAsia" w:eastAsiaTheme="majorEastAsia" w:hAnsiTheme="majorEastAsia" w:hint="eastAsia"/>
          <w:bCs/>
          <w:sz w:val="22"/>
        </w:rPr>
        <w:t xml:space="preserve">　居宅介護支援事業所の運営基準等について</w:t>
      </w:r>
    </w:p>
    <w:p w:rsidR="00B21BD4" w:rsidRPr="00B21BD4" w:rsidRDefault="00F018C5" w:rsidP="00B21BD4">
      <w:pPr>
        <w:ind w:left="220" w:hangingChars="100" w:hanging="220"/>
        <w:rPr>
          <w:rFonts w:asciiTheme="minorEastAsia" w:hAnsiTheme="minorEastAsia"/>
          <w:bCs/>
          <w:sz w:val="22"/>
        </w:rPr>
      </w:pPr>
      <w:r w:rsidRPr="00F018C5">
        <w:rPr>
          <w:rFonts w:asciiTheme="minorEastAsia" w:hAnsiTheme="minorEastAsia"/>
          <w:bCs/>
          <w:noProof/>
          <w:sz w:val="22"/>
        </w:rPr>
        <mc:AlternateContent>
          <mc:Choice Requires="wps">
            <w:drawing>
              <wp:anchor distT="0" distB="0" distL="114300" distR="114300" simplePos="0" relativeHeight="251661312" behindDoc="0" locked="0" layoutInCell="1" allowOverlap="1" wp14:anchorId="6C29FF42" wp14:editId="22326BC2">
                <wp:simplePos x="0" y="0"/>
                <wp:positionH relativeFrom="column">
                  <wp:posOffset>15240</wp:posOffset>
                </wp:positionH>
                <wp:positionV relativeFrom="paragraph">
                  <wp:posOffset>548640</wp:posOffset>
                </wp:positionV>
                <wp:extent cx="5356860" cy="1403985"/>
                <wp:effectExtent l="0" t="0" r="15240"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3985"/>
                        </a:xfrm>
                        <a:prstGeom prst="rect">
                          <a:avLst/>
                        </a:prstGeom>
                        <a:solidFill>
                          <a:srgbClr val="FFFFFF"/>
                        </a:solidFill>
                        <a:ln w="9525">
                          <a:solidFill>
                            <a:srgbClr val="000000"/>
                          </a:solidFill>
                          <a:miter lim="800000"/>
                          <a:headEnd/>
                          <a:tailEnd/>
                        </a:ln>
                      </wps:spPr>
                      <wps:txbx>
                        <w:txbxContent>
                          <w:p w:rsidR="00F018C5" w:rsidRPr="00BB2E9C" w:rsidRDefault="00F018C5" w:rsidP="00F018C5">
                            <w:pPr>
                              <w:rPr>
                                <w:rFonts w:asciiTheme="majorEastAsia" w:eastAsiaTheme="majorEastAsia" w:hAnsiTheme="majorEastAsia"/>
                                <w:sz w:val="22"/>
                              </w:rPr>
                            </w:pPr>
                            <w:r w:rsidRPr="00BB2E9C">
                              <w:rPr>
                                <w:rFonts w:asciiTheme="majorEastAsia" w:eastAsiaTheme="majorEastAsia" w:hAnsiTheme="majorEastAsia" w:hint="eastAsia"/>
                                <w:sz w:val="22"/>
                              </w:rPr>
                              <w:t>○【指定居宅介護支援の事業の人員及び運営に関する基準　第１条第２項】</w:t>
                            </w:r>
                          </w:p>
                          <w:p w:rsidR="00F018C5" w:rsidRPr="00BB2E9C" w:rsidRDefault="00F018C5" w:rsidP="00F018C5">
                            <w:pPr>
                              <w:ind w:leftChars="100" w:left="210"/>
                              <w:rPr>
                                <w:rFonts w:asciiTheme="minorEastAsia" w:hAnsiTheme="minorEastAsia"/>
                              </w:rPr>
                            </w:pPr>
                            <w:r w:rsidRPr="00B21BD4">
                              <w:rPr>
                                <w:rFonts w:hint="eastAsia"/>
                                <w:sz w:val="22"/>
                              </w:rPr>
                              <w:t>「指定居宅介護支援の事業は、利用者の心身の状況、その置かれている環境等に</w:t>
                            </w:r>
                            <w:r w:rsidRPr="00BB2E9C">
                              <w:rPr>
                                <w:rFonts w:asciiTheme="minorEastAsia" w:hAnsiTheme="minorEastAsia" w:hint="eastAsia"/>
                                <w:sz w:val="22"/>
                              </w:rPr>
                              <w:t>応じて、利用者の選択に基づき、適切な保健医療サービス及び福祉サービスが、多用な事業者から総合的かつ効率的に提供されるよう配慮して行われるものでなければならない」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9FF42" id="_x0000_t202" coordsize="21600,21600" o:spt="202" path="m,l,21600r21600,l21600,xe">
                <v:stroke joinstyle="miter"/>
                <v:path gradientshapeok="t" o:connecttype="rect"/>
              </v:shapetype>
              <v:shape id="テキスト ボックス 2" o:spid="_x0000_s1026" type="#_x0000_t202" style="position:absolute;left:0;text-align:left;margin-left:1.2pt;margin-top:43.2pt;width:42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">
                <v:textbox style="mso-fit-shape-to-text:t">
                  <w:txbxContent>
                    <w:p w:rsidR="00F018C5" w:rsidRPr="00BB2E9C" w:rsidRDefault="00F018C5" w:rsidP="00F018C5">
                      <w:pPr>
                        <w:rPr>
                          <w:rFonts w:asciiTheme="majorEastAsia" w:eastAsiaTheme="majorEastAsia" w:hAnsiTheme="majorEastAsia"/>
                          <w:sz w:val="22"/>
                        </w:rPr>
                      </w:pPr>
                      <w:r w:rsidRPr="00BB2E9C">
                        <w:rPr>
                          <w:rFonts w:asciiTheme="majorEastAsia" w:eastAsiaTheme="majorEastAsia" w:hAnsiTheme="majorEastAsia" w:hint="eastAsia"/>
                          <w:sz w:val="22"/>
                        </w:rPr>
                        <w:t>○【指定居宅介護支援の事業の人員及び運営に関する基準　第１条第２項】</w:t>
                      </w:r>
                    </w:p>
                    <w:p w:rsidR="00F018C5" w:rsidRPr="00BB2E9C" w:rsidRDefault="00F018C5" w:rsidP="00F018C5">
                      <w:pPr>
                        <w:ind w:leftChars="100" w:left="210"/>
                        <w:rPr>
                          <w:rFonts w:asciiTheme="minorEastAsia" w:hAnsiTheme="minorEastAsia"/>
                        </w:rPr>
                      </w:pPr>
                      <w:r w:rsidRPr="00B21BD4">
                        <w:rPr>
                          <w:rFonts w:hint="eastAsia"/>
                          <w:sz w:val="22"/>
                        </w:rPr>
                        <w:t>「指定居宅介護支援の事業は、利用者の心身の状況、その置かれている環境等に</w:t>
                      </w:r>
                      <w:r w:rsidRPr="00BB2E9C">
                        <w:rPr>
                          <w:rFonts w:asciiTheme="minorEastAsia" w:hAnsiTheme="minorEastAsia" w:hint="eastAsia"/>
                          <w:sz w:val="22"/>
                        </w:rPr>
                        <w:t>応じて、利用者の選択に基づき、適切な保健医療サービス及び福祉サービスが、多用な事業者から総合的かつ効率的に提供されるよう配慮して行われるものでなければならない」</w:t>
                      </w:r>
                    </w:p>
                  </w:txbxContent>
                </v:textbox>
                <w10:wrap type="topAndBottom"/>
              </v:shape>
            </w:pict>
          </mc:Fallback>
        </mc:AlternateContent>
      </w:r>
      <w:r w:rsidR="00B21BD4" w:rsidRPr="00B21BD4">
        <w:rPr>
          <w:rFonts w:asciiTheme="minorEastAsia" w:hAnsiTheme="minorEastAsia" w:hint="eastAsia"/>
          <w:bCs/>
          <w:sz w:val="22"/>
        </w:rPr>
        <w:t xml:space="preserve">　　特定事業所集中減算の制度を理解するにあたり、改めて「指定居宅介護支援等の事業の人員及び運営に関する基準」を確認します。</w:t>
      </w:r>
    </w:p>
    <w:p w:rsidR="00B21BD4" w:rsidRPr="00B21BD4" w:rsidRDefault="00F018C5" w:rsidP="00B21BD4">
      <w:pPr>
        <w:ind w:left="220" w:hangingChars="100" w:hanging="220"/>
        <w:rPr>
          <w:rFonts w:asciiTheme="minorEastAsia" w:hAnsiTheme="minorEastAsia"/>
          <w:bCs/>
          <w:sz w:val="22"/>
        </w:rPr>
      </w:pPr>
      <w:r w:rsidRPr="00F018C5">
        <w:rPr>
          <w:rFonts w:asciiTheme="minorEastAsia" w:hAnsiTheme="minorEastAsia"/>
          <w:bCs/>
          <w:noProof/>
          <w:sz w:val="22"/>
        </w:rPr>
        <mc:AlternateContent>
          <mc:Choice Requires="wps">
            <w:drawing>
              <wp:anchor distT="0" distB="0" distL="114300" distR="114300" simplePos="0" relativeHeight="251659264" behindDoc="0" locked="0" layoutInCell="1" allowOverlap="1" wp14:anchorId="23DF7AC1" wp14:editId="4F74FDE0">
                <wp:simplePos x="0" y="0"/>
                <wp:positionH relativeFrom="column">
                  <wp:posOffset>28575</wp:posOffset>
                </wp:positionH>
                <wp:positionV relativeFrom="paragraph">
                  <wp:posOffset>3154680</wp:posOffset>
                </wp:positionV>
                <wp:extent cx="5356860" cy="1403985"/>
                <wp:effectExtent l="0" t="0" r="15240" b="139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3985"/>
                        </a:xfrm>
                        <a:prstGeom prst="rect">
                          <a:avLst/>
                        </a:prstGeom>
                        <a:solidFill>
                          <a:srgbClr val="FFFFFF"/>
                        </a:solidFill>
                        <a:ln w="9525">
                          <a:solidFill>
                            <a:srgbClr val="000000"/>
                          </a:solidFill>
                          <a:miter lim="800000"/>
                          <a:headEnd/>
                          <a:tailEnd/>
                        </a:ln>
                      </wps:spPr>
                      <wps:txbx>
                        <w:txbxContent>
                          <w:p w:rsidR="00F018C5" w:rsidRPr="00BB2E9C" w:rsidRDefault="00F018C5" w:rsidP="00F018C5">
                            <w:pPr>
                              <w:rPr>
                                <w:rFonts w:asciiTheme="majorEastAsia" w:eastAsiaTheme="majorEastAsia" w:hAnsiTheme="majorEastAsia"/>
                                <w:bCs/>
                                <w:sz w:val="22"/>
                              </w:rPr>
                            </w:pPr>
                            <w:r w:rsidRPr="00BB2E9C">
                              <w:rPr>
                                <w:rFonts w:asciiTheme="majorEastAsia" w:eastAsiaTheme="majorEastAsia" w:hAnsiTheme="majorEastAsia" w:hint="eastAsia"/>
                                <w:sz w:val="22"/>
                              </w:rPr>
                              <w:t>○【指定居宅介護支援の事業の人員及び運営に関する基準について　第二３（７）】</w:t>
                            </w:r>
                          </w:p>
                          <w:p w:rsidR="00F018C5" w:rsidRPr="00BB2E9C" w:rsidRDefault="00BB2E9C" w:rsidP="00F018C5">
                            <w:pPr>
                              <w:ind w:firstLineChars="100" w:firstLine="220"/>
                              <w:rPr>
                                <w:rFonts w:asciiTheme="majorEastAsia" w:eastAsiaTheme="majorEastAsia" w:hAnsiTheme="majorEastAsia"/>
                                <w:bCs/>
                                <w:sz w:val="22"/>
                              </w:rPr>
                            </w:pPr>
                            <w:r>
                              <w:rPr>
                                <w:rFonts w:asciiTheme="majorEastAsia" w:eastAsiaTheme="majorEastAsia" w:hAnsiTheme="majorEastAsia" w:hint="eastAsia"/>
                                <w:bCs/>
                                <w:sz w:val="22"/>
                              </w:rPr>
                              <w:t>利用者自身によるサービスの選択</w:t>
                            </w:r>
                          </w:p>
                          <w:p w:rsidR="00F018C5" w:rsidRPr="00BB2E9C" w:rsidRDefault="00F018C5" w:rsidP="00F018C5">
                            <w:pPr>
                              <w:ind w:leftChars="100" w:left="210"/>
                              <w:rPr>
                                <w:rFonts w:asciiTheme="minorEastAsia" w:hAnsiTheme="minorEastAsia"/>
                              </w:rPr>
                            </w:pPr>
                            <w:r w:rsidRPr="00BB2E9C">
                              <w:rPr>
                                <w:rFonts w:asciiTheme="minorEastAsia" w:hAnsiTheme="minorEastAsia" w:hint="eastAsia"/>
                                <w:bCs/>
                                <w:sz w:val="22"/>
                              </w:rPr>
                              <w:t>「介護支援専門員は、利用者自身がサービスを選択することを基本にこれを支援するものである。このため、介護支援専門員は、利用者によるサービスの選択に資するよう、当該利用者の居住する地域の指定居宅サービス事業者に関するサービスの内容、利用料等の情報を適正に利用者またはその家族に対して提供するものとする。したがって、特定の事業者に不当に偏して情報を提供するようなことや、利用者の選択を求めることなく同一事業主体のサービスのみによる居宅サービス計画案を最初から提示することがあってはならないもの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F7AC1" id="_x0000_s1027" type="#_x0000_t202" style="position:absolute;left:0;text-align:left;margin-left:2.25pt;margin-top:248.4pt;width:42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">
                <v:textbox style="mso-fit-shape-to-text:t">
                  <w:txbxContent>
                    <w:p w:rsidR="00F018C5" w:rsidRPr="00BB2E9C" w:rsidRDefault="00F018C5" w:rsidP="00F018C5">
                      <w:pPr>
                        <w:rPr>
                          <w:rFonts w:asciiTheme="majorEastAsia" w:eastAsiaTheme="majorEastAsia" w:hAnsiTheme="majorEastAsia"/>
                          <w:bCs/>
                          <w:sz w:val="22"/>
                        </w:rPr>
                      </w:pPr>
                      <w:r w:rsidRPr="00BB2E9C">
                        <w:rPr>
                          <w:rFonts w:asciiTheme="majorEastAsia" w:eastAsiaTheme="majorEastAsia" w:hAnsiTheme="majorEastAsia" w:hint="eastAsia"/>
                          <w:sz w:val="22"/>
                        </w:rPr>
                        <w:t>○【指定居宅介護支援の事業の人員及び運営に関する基準について　第二３（７）】</w:t>
                      </w:r>
                    </w:p>
                    <w:p w:rsidR="00F018C5" w:rsidRPr="00BB2E9C" w:rsidRDefault="00BB2E9C" w:rsidP="00F018C5">
                      <w:pPr>
                        <w:ind w:firstLineChars="100" w:firstLine="220"/>
                        <w:rPr>
                          <w:rFonts w:asciiTheme="majorEastAsia" w:eastAsiaTheme="majorEastAsia" w:hAnsiTheme="majorEastAsia"/>
                          <w:bCs/>
                          <w:sz w:val="22"/>
                        </w:rPr>
                      </w:pPr>
                      <w:r>
                        <w:rPr>
                          <w:rFonts w:asciiTheme="majorEastAsia" w:eastAsiaTheme="majorEastAsia" w:hAnsiTheme="majorEastAsia" w:hint="eastAsia"/>
                          <w:bCs/>
                          <w:sz w:val="22"/>
                        </w:rPr>
                        <w:t>利用者自身によるサービスの選択</w:t>
                      </w:r>
                    </w:p>
                    <w:p w:rsidR="00F018C5" w:rsidRPr="00BB2E9C" w:rsidRDefault="00F018C5" w:rsidP="00F018C5">
                      <w:pPr>
                        <w:ind w:leftChars="100" w:left="210"/>
                        <w:rPr>
                          <w:rFonts w:asciiTheme="minorEastAsia" w:hAnsiTheme="minorEastAsia"/>
                        </w:rPr>
                      </w:pPr>
                      <w:r w:rsidRPr="00BB2E9C">
                        <w:rPr>
                          <w:rFonts w:asciiTheme="minorEastAsia" w:hAnsiTheme="minorEastAsia" w:hint="eastAsia"/>
                          <w:bCs/>
                          <w:sz w:val="22"/>
                        </w:rPr>
                        <w:t>「介護支援専門員は、利用者自身がサービスを選択することを基本にこれを支援するものである。このため、介護支援専門員は、利用者によるサービスの選択に資するよう、当該利用者の居住する地域の指定居宅サービス事業者に関するサービスの内容、利用料等の情報を適正に利用者またはその家族に対して提供するものとする。したがって、特定の事業者に不当に偏して情報を提供するようなことや、利用者の選択を求めることなく同一事業主体のサービスのみによる居宅サービス計画案を最初から提示することがあってはならないものである。</w:t>
                      </w:r>
                    </w:p>
                  </w:txbxContent>
                </v:textbox>
                <w10:wrap type="topAndBottom"/>
              </v:shape>
            </w:pict>
          </mc:Fallback>
        </mc:AlternateContent>
      </w:r>
      <w:r w:rsidRPr="00F018C5">
        <w:rPr>
          <w:rFonts w:asciiTheme="minorEastAsia" w:hAnsiTheme="minorEastAsia"/>
          <w:bCs/>
          <w:noProof/>
          <w:sz w:val="22"/>
        </w:rPr>
        <mc:AlternateContent>
          <mc:Choice Requires="wps">
            <w:drawing>
              <wp:anchor distT="0" distB="0" distL="114300" distR="114300" simplePos="0" relativeHeight="251663360" behindDoc="0" locked="0" layoutInCell="1" allowOverlap="1" wp14:anchorId="23423536" wp14:editId="3E0012D6">
                <wp:simplePos x="0" y="0"/>
                <wp:positionH relativeFrom="column">
                  <wp:posOffset>24765</wp:posOffset>
                </wp:positionH>
                <wp:positionV relativeFrom="paragraph">
                  <wp:posOffset>1605915</wp:posOffset>
                </wp:positionV>
                <wp:extent cx="5356860" cy="1403985"/>
                <wp:effectExtent l="0" t="0" r="1524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403985"/>
                        </a:xfrm>
                        <a:prstGeom prst="rect">
                          <a:avLst/>
                        </a:prstGeom>
                        <a:solidFill>
                          <a:srgbClr val="FFFFFF"/>
                        </a:solidFill>
                        <a:ln w="9525">
                          <a:solidFill>
                            <a:srgbClr val="000000"/>
                          </a:solidFill>
                          <a:miter lim="800000"/>
                          <a:headEnd/>
                          <a:tailEnd/>
                        </a:ln>
                      </wps:spPr>
                      <wps:txbx>
                        <w:txbxContent>
                          <w:p w:rsidR="00F018C5" w:rsidRPr="00BB2E9C" w:rsidRDefault="00F018C5" w:rsidP="00F018C5">
                            <w:pPr>
                              <w:rPr>
                                <w:rFonts w:asciiTheme="majorEastAsia" w:eastAsiaTheme="majorEastAsia" w:hAnsiTheme="majorEastAsia"/>
                                <w:sz w:val="22"/>
                              </w:rPr>
                            </w:pPr>
                            <w:r w:rsidRPr="00BB2E9C">
                              <w:rPr>
                                <w:rFonts w:asciiTheme="majorEastAsia" w:eastAsiaTheme="majorEastAsia" w:hAnsiTheme="majorEastAsia" w:hint="eastAsia"/>
                                <w:sz w:val="22"/>
                              </w:rPr>
                              <w:t>○【指定居宅介護支援の事業の人員及び運営に関する基準　第１条第３項】</w:t>
                            </w:r>
                          </w:p>
                          <w:p w:rsidR="00F018C5" w:rsidRPr="00F018C5" w:rsidRDefault="00F018C5" w:rsidP="00F018C5">
                            <w:pPr>
                              <w:ind w:leftChars="100" w:left="210"/>
                            </w:pPr>
                            <w:r w:rsidRPr="00B21BD4">
                              <w:rPr>
                                <w:rFonts w:hint="eastAsia"/>
                                <w:sz w:val="22"/>
                              </w:rPr>
                              <w:t>「指定居宅介護支援事業者は、指定居宅介護支援の提供にあたっては、利用者の意思及び人格を尊重し、</w:t>
                            </w:r>
                            <w:r w:rsidRPr="00BB2E9C">
                              <w:rPr>
                                <w:rFonts w:asciiTheme="minorEastAsia" w:hAnsiTheme="minorEastAsia" w:hint="eastAsia"/>
                                <w:sz w:val="22"/>
                              </w:rPr>
                              <w:t>常に利用者の立場にたって、利用者に提供される指定居宅サービス等が特定の種類又は特定の居宅サービス事業者に不当に偏することのないよう、公正中立に行わなければならない」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23536" id="_x0000_s1028" type="#_x0000_t202" style="position:absolute;left:0;text-align:left;margin-left:1.95pt;margin-top:126.45pt;width:421.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">
                <v:textbox style="mso-fit-shape-to-text:t">
                  <w:txbxContent>
                    <w:p w:rsidR="00F018C5" w:rsidRPr="00BB2E9C" w:rsidRDefault="00F018C5" w:rsidP="00F018C5">
                      <w:pPr>
                        <w:rPr>
                          <w:rFonts w:asciiTheme="majorEastAsia" w:eastAsiaTheme="majorEastAsia" w:hAnsiTheme="majorEastAsia"/>
                          <w:sz w:val="22"/>
                        </w:rPr>
                      </w:pPr>
                      <w:r w:rsidRPr="00BB2E9C">
                        <w:rPr>
                          <w:rFonts w:asciiTheme="majorEastAsia" w:eastAsiaTheme="majorEastAsia" w:hAnsiTheme="majorEastAsia" w:hint="eastAsia"/>
                          <w:sz w:val="22"/>
                        </w:rPr>
                        <w:t>○【指定居宅介護支援の事業の人員及び運営に関する基準　第１条第３項】</w:t>
                      </w:r>
                    </w:p>
                    <w:p w:rsidR="00F018C5" w:rsidRPr="00F018C5" w:rsidRDefault="00F018C5" w:rsidP="00F018C5">
                      <w:pPr>
                        <w:ind w:leftChars="100" w:left="210"/>
                      </w:pPr>
                      <w:r w:rsidRPr="00B21BD4">
                        <w:rPr>
                          <w:rFonts w:hint="eastAsia"/>
                          <w:sz w:val="22"/>
                        </w:rPr>
                        <w:t>「指定居宅介護支援事業者は、指定居宅介護支援の提供にあたっては、利用者の意思及び人格を尊重し、</w:t>
                      </w:r>
                      <w:r w:rsidRPr="00BB2E9C">
                        <w:rPr>
                          <w:rFonts w:asciiTheme="minorEastAsia" w:hAnsiTheme="minorEastAsia" w:hint="eastAsia"/>
                          <w:sz w:val="22"/>
                        </w:rPr>
                        <w:t>常に利用者の立場にたって、利用者に提供される指定居宅サービス等が特定の種類又は特定の居宅サービス事業者に不当に偏することのないよう、公正中立に行わなければならない」</w:t>
                      </w:r>
                    </w:p>
                  </w:txbxContent>
                </v:textbox>
                <w10:wrap type="topAndBottom"/>
              </v:shape>
            </w:pict>
          </mc:Fallback>
        </mc:AlternateContent>
      </w:r>
    </w:p>
    <w:p w:rsidR="00B21BD4" w:rsidRDefault="00B21BD4" w:rsidP="00F018C5">
      <w:pPr>
        <w:rPr>
          <w:sz w:val="22"/>
        </w:rPr>
      </w:pPr>
    </w:p>
    <w:p w:rsidR="000B3D74" w:rsidRDefault="000B3D74" w:rsidP="00811435">
      <w:pPr>
        <w:rPr>
          <w:rFonts w:asciiTheme="majorEastAsia" w:eastAsiaTheme="majorEastAsia" w:hAnsiTheme="majorEastAsia"/>
          <w:b/>
          <w:sz w:val="22"/>
        </w:rPr>
      </w:pPr>
    </w:p>
    <w:p w:rsidR="000B3D74" w:rsidRPr="0051588E" w:rsidRDefault="000B3D74" w:rsidP="0051588E">
      <w:pPr>
        <w:ind w:left="220" w:hangingChars="100" w:hanging="220"/>
        <w:rPr>
          <w:rFonts w:asciiTheme="majorEastAsia" w:eastAsiaTheme="majorEastAsia" w:hAnsiTheme="majorEastAsia"/>
          <w:sz w:val="22"/>
        </w:rPr>
      </w:pPr>
      <w:r w:rsidRPr="0051588E">
        <w:rPr>
          <w:rFonts w:asciiTheme="majorEastAsia" w:eastAsiaTheme="majorEastAsia" w:hAnsiTheme="majorEastAsia" w:hint="eastAsia"/>
          <w:sz w:val="22"/>
        </w:rPr>
        <w:t xml:space="preserve">２　</w:t>
      </w:r>
      <w:r w:rsidR="002543E3" w:rsidRPr="0051588E">
        <w:rPr>
          <w:rFonts w:asciiTheme="majorEastAsia" w:eastAsiaTheme="majorEastAsia" w:hAnsiTheme="majorEastAsia" w:hint="eastAsia"/>
          <w:sz w:val="22"/>
        </w:rPr>
        <w:t>正当な理由⑤</w:t>
      </w:r>
      <w:r w:rsidRPr="0051588E">
        <w:rPr>
          <w:rFonts w:asciiTheme="majorEastAsia" w:eastAsiaTheme="majorEastAsia" w:hAnsiTheme="majorEastAsia" w:hint="eastAsia"/>
          <w:sz w:val="22"/>
        </w:rPr>
        <w:t>「サービスの質が高いこと」と判断される例について</w:t>
      </w:r>
    </w:p>
    <w:p w:rsidR="000B3D74" w:rsidRDefault="000B3D74" w:rsidP="00F018C5">
      <w:pPr>
        <w:ind w:leftChars="100" w:left="210" w:firstLineChars="100" w:firstLine="220"/>
        <w:rPr>
          <w:rFonts w:asciiTheme="minorEastAsia" w:hAnsiTheme="minorEastAsia"/>
          <w:bCs/>
          <w:sz w:val="22"/>
        </w:rPr>
      </w:pPr>
      <w:r>
        <w:rPr>
          <w:rFonts w:asciiTheme="minorEastAsia" w:hAnsiTheme="minorEastAsia" w:hint="eastAsia"/>
          <w:bCs/>
          <w:sz w:val="22"/>
        </w:rPr>
        <w:t>正当な理由の中の「サービスの質が高いことによる利用者の希望を勘案したことにより特定の事業所に集中した場合」の</w:t>
      </w:r>
      <w:r w:rsidRPr="002A01CC">
        <w:rPr>
          <w:rFonts w:asciiTheme="majorEastAsia" w:eastAsiaTheme="majorEastAsia" w:hAnsiTheme="majorEastAsia" w:hint="eastAsia"/>
          <w:bCs/>
          <w:sz w:val="22"/>
        </w:rPr>
        <w:t>「サービスの質が高いこと」</w:t>
      </w:r>
      <w:r>
        <w:rPr>
          <w:rFonts w:asciiTheme="minorEastAsia" w:hAnsiTheme="minorEastAsia" w:hint="eastAsia"/>
          <w:bCs/>
          <w:sz w:val="22"/>
        </w:rPr>
        <w:t>に</w:t>
      </w:r>
      <w:r w:rsidRPr="00A50525">
        <w:rPr>
          <w:rFonts w:asciiTheme="minorEastAsia" w:hAnsiTheme="minorEastAsia"/>
          <w:bCs/>
          <w:sz w:val="22"/>
        </w:rPr>
        <w:t>該当する</w:t>
      </w:r>
      <w:r>
        <w:rPr>
          <w:rFonts w:asciiTheme="minorEastAsia" w:hAnsiTheme="minorEastAsia" w:hint="eastAsia"/>
          <w:bCs/>
          <w:sz w:val="22"/>
        </w:rPr>
        <w:t>か否かを判断するに当たっての参考例を、以下のとおり示します。</w:t>
      </w:r>
    </w:p>
    <w:p w:rsidR="00FB0471" w:rsidRDefault="00FB0471" w:rsidP="00F018C5">
      <w:pPr>
        <w:ind w:leftChars="100" w:left="210" w:firstLineChars="100" w:firstLine="220"/>
        <w:rPr>
          <w:rFonts w:asciiTheme="minorEastAsia" w:hAnsiTheme="minorEastAsia"/>
          <w:bCs/>
          <w:sz w:val="22"/>
        </w:rPr>
      </w:pPr>
    </w:p>
    <w:p w:rsidR="00811435" w:rsidRPr="009E6EA4" w:rsidRDefault="00811435" w:rsidP="004111DE">
      <w:pPr>
        <w:rPr>
          <w:rFonts w:asciiTheme="minorEastAsia" w:hAnsiTheme="minorEastAsia"/>
          <w:sz w:val="22"/>
        </w:rPr>
      </w:pPr>
    </w:p>
    <w:p w:rsidR="000B3D74" w:rsidRPr="002A01CC" w:rsidRDefault="000B3D74" w:rsidP="002A01CC">
      <w:pPr>
        <w:ind w:firstLineChars="100" w:firstLine="220"/>
        <w:rPr>
          <w:rFonts w:asciiTheme="majorEastAsia" w:eastAsiaTheme="majorEastAsia" w:hAnsiTheme="majorEastAsia"/>
          <w:sz w:val="22"/>
        </w:rPr>
      </w:pPr>
      <w:r w:rsidRPr="002A01CC">
        <w:rPr>
          <w:rFonts w:asciiTheme="majorEastAsia" w:eastAsiaTheme="majorEastAsia" w:hAnsiTheme="majorEastAsia" w:hint="eastAsia"/>
          <w:sz w:val="22"/>
        </w:rPr>
        <w:lastRenderedPageBreak/>
        <w:t>○</w:t>
      </w:r>
      <w:r w:rsidR="00F018C5">
        <w:rPr>
          <w:rFonts w:asciiTheme="majorEastAsia" w:eastAsiaTheme="majorEastAsia" w:hAnsiTheme="majorEastAsia" w:hint="eastAsia"/>
          <w:sz w:val="22"/>
        </w:rPr>
        <w:t xml:space="preserve">　</w:t>
      </w:r>
      <w:r w:rsidRPr="002A01CC">
        <w:rPr>
          <w:rFonts w:asciiTheme="majorEastAsia" w:eastAsiaTheme="majorEastAsia" w:hAnsiTheme="majorEastAsia" w:hint="eastAsia"/>
          <w:sz w:val="22"/>
        </w:rPr>
        <w:t>訪問介護</w:t>
      </w:r>
    </w:p>
    <w:p w:rsidR="000B3D74" w:rsidRPr="00EE67CA" w:rsidRDefault="000B3D74" w:rsidP="000B3D74">
      <w:pPr>
        <w:ind w:leftChars="202" w:left="644" w:hangingChars="100" w:hanging="220"/>
        <w:rPr>
          <w:rFonts w:asciiTheme="minorEastAsia" w:hAnsiTheme="minorEastAsia"/>
          <w:sz w:val="22"/>
        </w:rPr>
      </w:pPr>
      <w:r w:rsidRPr="001E4823">
        <w:rPr>
          <w:rFonts w:asciiTheme="minorEastAsia" w:hAnsiTheme="minorEastAsia" w:hint="eastAsia"/>
          <w:sz w:val="22"/>
        </w:rPr>
        <w:t>⑴</w:t>
      </w:r>
      <w:r>
        <w:rPr>
          <w:rFonts w:asciiTheme="minorEastAsia" w:hAnsiTheme="minorEastAsia" w:hint="eastAsia"/>
          <w:sz w:val="22"/>
        </w:rPr>
        <w:t xml:space="preserve">　早朝または夜間にサービスを提供している</w:t>
      </w:r>
      <w:r w:rsidR="00F018C5">
        <w:rPr>
          <w:rFonts w:asciiTheme="minorEastAsia" w:hAnsiTheme="minorEastAsia" w:hint="eastAsia"/>
          <w:sz w:val="22"/>
        </w:rPr>
        <w:t>。（ケアプランに位置づけられている場合に限る。）</w:t>
      </w:r>
    </w:p>
    <w:p w:rsidR="000B3D74" w:rsidRPr="00EE67CA"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⑵　専門性の高い人材の確保など、事業所全体としてより質の高いサービス</w:t>
      </w:r>
      <w:r w:rsidRPr="00F76168">
        <w:rPr>
          <w:rFonts w:asciiTheme="minorEastAsia" w:hAnsiTheme="minorEastAsia" w:hint="eastAsia"/>
          <w:sz w:val="22"/>
        </w:rPr>
        <w:t>を実施している</w:t>
      </w:r>
      <w:r w:rsidRPr="00EE67CA">
        <w:rPr>
          <w:rFonts w:asciiTheme="minorEastAsia" w:hAnsiTheme="minorEastAsia" w:hint="eastAsia"/>
          <w:sz w:val="22"/>
        </w:rPr>
        <w:t>（</w:t>
      </w:r>
      <w:r>
        <w:rPr>
          <w:rFonts w:asciiTheme="minorEastAsia" w:hAnsiTheme="minorEastAsia" w:hint="eastAsia"/>
          <w:sz w:val="22"/>
        </w:rPr>
        <w:t>具体的には、</w:t>
      </w:r>
      <w:r w:rsidRPr="00EE67CA">
        <w:rPr>
          <w:rFonts w:asciiTheme="minorEastAsia" w:hAnsiTheme="minorEastAsia" w:hint="eastAsia"/>
          <w:sz w:val="22"/>
        </w:rPr>
        <w:t>特定事業所加算を算定</w:t>
      </w:r>
      <w:r>
        <w:rPr>
          <w:rFonts w:asciiTheme="minorEastAsia" w:hAnsiTheme="minorEastAsia" w:hint="eastAsia"/>
          <w:sz w:val="22"/>
        </w:rPr>
        <w:t>している事業所</w:t>
      </w:r>
      <w:r w:rsidRPr="00EE67CA">
        <w:rPr>
          <w:rFonts w:asciiTheme="minorEastAsia" w:hAnsiTheme="minorEastAsia" w:hint="eastAsia"/>
          <w:sz w:val="22"/>
        </w:rPr>
        <w:t>）</w:t>
      </w:r>
      <w:r>
        <w:rPr>
          <w:rFonts w:asciiTheme="minorEastAsia" w:hAnsiTheme="minorEastAsia" w:hint="eastAsia"/>
          <w:sz w:val="22"/>
        </w:rPr>
        <w:t>。</w:t>
      </w:r>
    </w:p>
    <w:p w:rsidR="000B3D74" w:rsidRPr="006F7FEA" w:rsidRDefault="000B3D74" w:rsidP="00F018C5">
      <w:pPr>
        <w:ind w:leftChars="300" w:left="850" w:hangingChars="100" w:hanging="220"/>
        <w:rPr>
          <w:rFonts w:asciiTheme="minorEastAsia" w:hAnsiTheme="minorEastAsia"/>
          <w:sz w:val="22"/>
        </w:rPr>
      </w:pPr>
      <w:r w:rsidRPr="006F7FEA">
        <w:rPr>
          <w:rFonts w:asciiTheme="minorEastAsia" w:hAnsiTheme="minorEastAsia" w:hint="eastAsia"/>
          <w:sz w:val="22"/>
        </w:rPr>
        <w:t>・</w:t>
      </w:r>
      <w:r w:rsidR="00F018C5">
        <w:rPr>
          <w:rFonts w:asciiTheme="minorEastAsia" w:hAnsiTheme="minorEastAsia" w:hint="eastAsia"/>
          <w:sz w:val="22"/>
        </w:rPr>
        <w:t xml:space="preserve">　</w:t>
      </w:r>
      <w:r>
        <w:rPr>
          <w:rFonts w:asciiTheme="minorEastAsia" w:hAnsiTheme="minorEastAsia" w:hint="eastAsia"/>
          <w:sz w:val="22"/>
        </w:rPr>
        <w:t>訪問介護員</w:t>
      </w:r>
      <w:r w:rsidRPr="00330A5B">
        <w:rPr>
          <w:rFonts w:asciiTheme="minorEastAsia" w:hAnsiTheme="minorEastAsia" w:hint="eastAsia"/>
          <w:sz w:val="22"/>
        </w:rPr>
        <w:t>のうち、介護福祉士の占める割合</w:t>
      </w:r>
      <w:r>
        <w:rPr>
          <w:rFonts w:asciiTheme="minorEastAsia" w:hAnsiTheme="minorEastAsia" w:hint="eastAsia"/>
          <w:sz w:val="22"/>
        </w:rPr>
        <w:t>が多い。</w:t>
      </w:r>
    </w:p>
    <w:p w:rsidR="000B3D74" w:rsidRDefault="00F018C5" w:rsidP="00F018C5">
      <w:pPr>
        <w:ind w:leftChars="300" w:left="850" w:hangingChars="100" w:hanging="220"/>
        <w:rPr>
          <w:rFonts w:asciiTheme="minorEastAsia" w:hAnsiTheme="minorEastAsia"/>
          <w:sz w:val="22"/>
        </w:rPr>
      </w:pPr>
      <w:r>
        <w:rPr>
          <w:rFonts w:asciiTheme="minorEastAsia" w:hAnsiTheme="minorEastAsia" w:hint="eastAsia"/>
          <w:sz w:val="22"/>
        </w:rPr>
        <w:t xml:space="preserve">・　</w:t>
      </w:r>
      <w:r w:rsidR="000B3D74" w:rsidRPr="00330A5B">
        <w:rPr>
          <w:rFonts w:asciiTheme="minorEastAsia" w:hAnsiTheme="minorEastAsia" w:hint="eastAsia"/>
          <w:sz w:val="22"/>
        </w:rPr>
        <w:t>サービス提供責任者</w:t>
      </w:r>
      <w:r w:rsidR="000B3D74" w:rsidRPr="006F7FEA">
        <w:rPr>
          <w:rFonts w:asciiTheme="minorEastAsia" w:hAnsiTheme="minorEastAsia" w:hint="eastAsia"/>
          <w:sz w:val="22"/>
        </w:rPr>
        <w:t>が</w:t>
      </w:r>
      <w:r w:rsidR="000B3D74">
        <w:rPr>
          <w:rFonts w:asciiTheme="minorEastAsia" w:hAnsiTheme="minorEastAsia" w:hint="eastAsia"/>
          <w:sz w:val="22"/>
        </w:rPr>
        <w:t>手厚く配置されている。</w:t>
      </w:r>
    </w:p>
    <w:p w:rsidR="000B3D74" w:rsidRDefault="000B3D74" w:rsidP="00F018C5">
      <w:pPr>
        <w:ind w:leftChars="300" w:left="850" w:hangingChars="100" w:hanging="220"/>
        <w:rPr>
          <w:rFonts w:asciiTheme="minorEastAsia" w:hAnsiTheme="minorEastAsia"/>
          <w:sz w:val="22"/>
        </w:rPr>
      </w:pPr>
      <w:r>
        <w:rPr>
          <w:rFonts w:asciiTheme="minorEastAsia" w:hAnsiTheme="minorEastAsia" w:hint="eastAsia"/>
          <w:sz w:val="22"/>
        </w:rPr>
        <w:t>・</w:t>
      </w:r>
      <w:r w:rsidR="00F018C5">
        <w:rPr>
          <w:rFonts w:asciiTheme="minorEastAsia" w:hAnsiTheme="minorEastAsia" w:hint="eastAsia"/>
          <w:sz w:val="22"/>
        </w:rPr>
        <w:t xml:space="preserve">　</w:t>
      </w:r>
      <w:r w:rsidRPr="001E4823">
        <w:rPr>
          <w:rFonts w:asciiTheme="minorEastAsia" w:hAnsiTheme="minorEastAsia" w:hint="eastAsia"/>
          <w:sz w:val="22"/>
        </w:rPr>
        <w:t>当該事業所における緊急時の対</w:t>
      </w:r>
      <w:r>
        <w:rPr>
          <w:rFonts w:asciiTheme="minorEastAsia" w:hAnsiTheme="minorEastAsia" w:hint="eastAsia"/>
          <w:sz w:val="22"/>
        </w:rPr>
        <w:t>応方針等が</w:t>
      </w:r>
      <w:r w:rsidRPr="001E4823">
        <w:rPr>
          <w:rFonts w:asciiTheme="minorEastAsia" w:hAnsiTheme="minorEastAsia" w:hint="eastAsia"/>
          <w:sz w:val="22"/>
        </w:rPr>
        <w:t>利用者に</w:t>
      </w:r>
      <w:r>
        <w:rPr>
          <w:rFonts w:asciiTheme="minorEastAsia" w:hAnsiTheme="minorEastAsia" w:hint="eastAsia"/>
          <w:sz w:val="22"/>
        </w:rPr>
        <w:t>明示されており</w:t>
      </w:r>
      <w:r w:rsidRPr="006F7FEA">
        <w:rPr>
          <w:rFonts w:asciiTheme="minorEastAsia" w:hAnsiTheme="minorEastAsia" w:hint="eastAsia"/>
          <w:sz w:val="22"/>
        </w:rPr>
        <w:t>、緊急時の対応が</w:t>
      </w:r>
      <w:r>
        <w:rPr>
          <w:rFonts w:asciiTheme="minorEastAsia" w:hAnsiTheme="minorEastAsia" w:hint="eastAsia"/>
          <w:sz w:val="22"/>
        </w:rPr>
        <w:t>確立されている。</w:t>
      </w:r>
    </w:p>
    <w:p w:rsidR="000B3D74" w:rsidRPr="002A01CC" w:rsidRDefault="000B3D74" w:rsidP="002A01CC">
      <w:pPr>
        <w:ind w:firstLineChars="100" w:firstLine="220"/>
        <w:rPr>
          <w:rFonts w:asciiTheme="majorEastAsia" w:eastAsiaTheme="majorEastAsia" w:hAnsiTheme="majorEastAsia"/>
          <w:sz w:val="22"/>
        </w:rPr>
      </w:pPr>
      <w:r w:rsidRPr="002A01CC">
        <w:rPr>
          <w:rFonts w:asciiTheme="majorEastAsia" w:eastAsiaTheme="majorEastAsia" w:hAnsiTheme="majorEastAsia" w:hint="eastAsia"/>
          <w:sz w:val="22"/>
        </w:rPr>
        <w:t>○</w:t>
      </w:r>
      <w:r w:rsidR="00F018C5">
        <w:rPr>
          <w:rFonts w:asciiTheme="majorEastAsia" w:eastAsiaTheme="majorEastAsia" w:hAnsiTheme="majorEastAsia" w:hint="eastAsia"/>
          <w:sz w:val="22"/>
        </w:rPr>
        <w:t xml:space="preserve">　</w:t>
      </w:r>
      <w:r w:rsidRPr="002A01CC">
        <w:rPr>
          <w:rFonts w:asciiTheme="majorEastAsia" w:eastAsiaTheme="majorEastAsia" w:hAnsiTheme="majorEastAsia" w:hint="eastAsia"/>
          <w:sz w:val="22"/>
        </w:rPr>
        <w:t>通所介護</w:t>
      </w:r>
      <w:r w:rsidR="00DC4457">
        <w:rPr>
          <w:rFonts w:asciiTheme="majorEastAsia" w:eastAsiaTheme="majorEastAsia" w:hAnsiTheme="majorEastAsia" w:hint="eastAsia"/>
          <w:sz w:val="22"/>
        </w:rPr>
        <w:t>・地域密着型通所介護</w:t>
      </w:r>
    </w:p>
    <w:p w:rsidR="000B3D74" w:rsidRPr="006F7FEA"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 xml:space="preserve">⑴　</w:t>
      </w:r>
      <w:r w:rsidRPr="006F7FEA">
        <w:rPr>
          <w:rFonts w:asciiTheme="minorEastAsia" w:hAnsiTheme="minorEastAsia" w:hint="eastAsia"/>
          <w:sz w:val="22"/>
        </w:rPr>
        <w:t>認知症対応の</w:t>
      </w:r>
      <w:r>
        <w:rPr>
          <w:rFonts w:asciiTheme="minorEastAsia" w:hAnsiTheme="minorEastAsia" w:hint="eastAsia"/>
          <w:sz w:val="22"/>
        </w:rPr>
        <w:t>プログラムが充実しており、効果が期待できる</w:t>
      </w:r>
      <w:r w:rsidRPr="006F7FEA">
        <w:rPr>
          <w:rFonts w:asciiTheme="minorEastAsia" w:hAnsiTheme="minorEastAsia" w:hint="eastAsia"/>
          <w:sz w:val="22"/>
        </w:rPr>
        <w:t>（</w:t>
      </w:r>
      <w:r w:rsidRPr="00067A74">
        <w:rPr>
          <w:rFonts w:asciiTheme="minorEastAsia" w:hAnsiTheme="minorEastAsia" w:hint="eastAsia"/>
          <w:sz w:val="22"/>
        </w:rPr>
        <w:t>具体的には、</w:t>
      </w:r>
      <w:r w:rsidRPr="006F7FEA">
        <w:rPr>
          <w:rFonts w:asciiTheme="minorEastAsia" w:hAnsiTheme="minorEastAsia" w:hint="eastAsia"/>
          <w:sz w:val="22"/>
        </w:rPr>
        <w:t>認知症加算</w:t>
      </w:r>
      <w:r>
        <w:rPr>
          <w:rFonts w:asciiTheme="minorEastAsia" w:hAnsiTheme="minorEastAsia" w:hint="eastAsia"/>
          <w:sz w:val="22"/>
        </w:rPr>
        <w:t>を算定</w:t>
      </w:r>
      <w:r w:rsidRPr="00067A74">
        <w:rPr>
          <w:rFonts w:asciiTheme="minorEastAsia" w:hAnsiTheme="minorEastAsia" w:hint="eastAsia"/>
          <w:sz w:val="22"/>
        </w:rPr>
        <w:t>している事業所</w:t>
      </w:r>
      <w:r w:rsidRPr="006F7FEA">
        <w:rPr>
          <w:rFonts w:asciiTheme="minorEastAsia" w:hAnsiTheme="minorEastAsia" w:hint="eastAsia"/>
          <w:sz w:val="22"/>
        </w:rPr>
        <w:t>）</w:t>
      </w:r>
      <w:r>
        <w:rPr>
          <w:rFonts w:asciiTheme="minorEastAsia" w:hAnsiTheme="minorEastAsia" w:hint="eastAsia"/>
          <w:sz w:val="22"/>
        </w:rPr>
        <w:t>。</w:t>
      </w:r>
    </w:p>
    <w:p w:rsidR="000B3D74" w:rsidRPr="006F7FEA" w:rsidRDefault="000B3D74" w:rsidP="000B3D74">
      <w:pPr>
        <w:ind w:leftChars="200" w:left="640" w:hangingChars="100" w:hanging="220"/>
        <w:rPr>
          <w:rFonts w:asciiTheme="minorEastAsia" w:hAnsiTheme="minorEastAsia"/>
          <w:sz w:val="22"/>
        </w:rPr>
      </w:pPr>
      <w:r w:rsidRPr="00067A74">
        <w:rPr>
          <w:rFonts w:asciiTheme="minorEastAsia" w:hAnsiTheme="minorEastAsia" w:hint="eastAsia"/>
          <w:sz w:val="22"/>
        </w:rPr>
        <w:t>⑵</w:t>
      </w:r>
      <w:r>
        <w:rPr>
          <w:rFonts w:asciiTheme="minorEastAsia" w:hAnsiTheme="minorEastAsia" w:hint="eastAsia"/>
          <w:sz w:val="22"/>
        </w:rPr>
        <w:t xml:space="preserve">　</w:t>
      </w:r>
      <w:r w:rsidRPr="006F7FEA">
        <w:rPr>
          <w:rFonts w:asciiTheme="minorEastAsia" w:hAnsiTheme="minorEastAsia" w:hint="eastAsia"/>
          <w:sz w:val="22"/>
        </w:rPr>
        <w:t>運動機能向上のためのプログラム</w:t>
      </w:r>
      <w:r>
        <w:rPr>
          <w:rFonts w:asciiTheme="minorEastAsia" w:hAnsiTheme="minorEastAsia" w:hint="eastAsia"/>
          <w:sz w:val="22"/>
        </w:rPr>
        <w:t>が充実しており、効果が期待できる</w:t>
      </w:r>
      <w:r w:rsidRPr="006F7FEA">
        <w:rPr>
          <w:rFonts w:asciiTheme="minorEastAsia" w:hAnsiTheme="minorEastAsia" w:hint="eastAsia"/>
          <w:sz w:val="22"/>
        </w:rPr>
        <w:t>（</w:t>
      </w:r>
      <w:r w:rsidRPr="00067A74">
        <w:rPr>
          <w:rFonts w:asciiTheme="minorEastAsia" w:hAnsiTheme="minorEastAsia" w:hint="eastAsia"/>
          <w:sz w:val="22"/>
        </w:rPr>
        <w:t>具体的には、</w:t>
      </w:r>
      <w:r w:rsidRPr="006F7FEA">
        <w:rPr>
          <w:rFonts w:asciiTheme="minorEastAsia" w:hAnsiTheme="minorEastAsia" w:hint="eastAsia"/>
          <w:sz w:val="22"/>
        </w:rPr>
        <w:t>個別機能訓練加算を算定</w:t>
      </w:r>
      <w:r w:rsidRPr="00067A74">
        <w:rPr>
          <w:rFonts w:asciiTheme="minorEastAsia" w:hAnsiTheme="minorEastAsia" w:hint="eastAsia"/>
          <w:sz w:val="22"/>
        </w:rPr>
        <w:t>している事業所</w:t>
      </w:r>
      <w:r w:rsidRPr="006F7FEA">
        <w:rPr>
          <w:rFonts w:asciiTheme="minorEastAsia" w:hAnsiTheme="minorEastAsia" w:hint="eastAsia"/>
          <w:sz w:val="22"/>
        </w:rPr>
        <w:t>）</w:t>
      </w:r>
      <w:r>
        <w:rPr>
          <w:rFonts w:asciiTheme="minorEastAsia" w:hAnsiTheme="minorEastAsia" w:hint="eastAsia"/>
          <w:sz w:val="22"/>
        </w:rPr>
        <w:t>。</w:t>
      </w:r>
    </w:p>
    <w:p w:rsidR="000B3D74" w:rsidRPr="006F7FEA"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 xml:space="preserve">⑶　</w:t>
      </w:r>
      <w:r w:rsidRPr="006F7FEA">
        <w:rPr>
          <w:rFonts w:asciiTheme="minorEastAsia" w:hAnsiTheme="minorEastAsia" w:hint="eastAsia"/>
          <w:sz w:val="22"/>
        </w:rPr>
        <w:t>口</w:t>
      </w:r>
      <w:r>
        <w:rPr>
          <w:rFonts w:asciiTheme="minorEastAsia" w:hAnsiTheme="minorEastAsia" w:hint="eastAsia"/>
          <w:sz w:val="22"/>
        </w:rPr>
        <w:t>腔機能向上にむけたプログラムが充実しており、効果が期待できる</w:t>
      </w:r>
      <w:r w:rsidRPr="006F7FEA">
        <w:rPr>
          <w:rFonts w:asciiTheme="minorEastAsia" w:hAnsiTheme="minorEastAsia" w:hint="eastAsia"/>
          <w:sz w:val="22"/>
        </w:rPr>
        <w:t>（</w:t>
      </w:r>
      <w:r w:rsidRPr="00067A74">
        <w:rPr>
          <w:rFonts w:asciiTheme="minorEastAsia" w:hAnsiTheme="minorEastAsia" w:hint="eastAsia"/>
          <w:sz w:val="22"/>
        </w:rPr>
        <w:t>具体的には、</w:t>
      </w:r>
      <w:r w:rsidRPr="006F7FEA">
        <w:rPr>
          <w:rFonts w:asciiTheme="minorEastAsia" w:hAnsiTheme="minorEastAsia" w:hint="eastAsia"/>
          <w:sz w:val="22"/>
        </w:rPr>
        <w:t>口腔機能向上体制を算定</w:t>
      </w:r>
      <w:r w:rsidRPr="00067A74">
        <w:rPr>
          <w:rFonts w:asciiTheme="minorEastAsia" w:hAnsiTheme="minorEastAsia" w:hint="eastAsia"/>
          <w:sz w:val="22"/>
        </w:rPr>
        <w:t>している事業所</w:t>
      </w:r>
      <w:r w:rsidRPr="006F7FEA">
        <w:rPr>
          <w:rFonts w:asciiTheme="minorEastAsia" w:hAnsiTheme="minorEastAsia" w:hint="eastAsia"/>
          <w:sz w:val="22"/>
        </w:rPr>
        <w:t>）</w:t>
      </w:r>
      <w:r>
        <w:rPr>
          <w:rFonts w:asciiTheme="minorEastAsia" w:hAnsiTheme="minorEastAsia" w:hint="eastAsia"/>
          <w:sz w:val="22"/>
        </w:rPr>
        <w:t>。</w:t>
      </w:r>
    </w:p>
    <w:p w:rsidR="000B3D74" w:rsidRPr="006F7FEA"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⑷　要介護度が重い利用者を積極的に受入れている</w:t>
      </w:r>
      <w:r w:rsidRPr="006F7FEA">
        <w:rPr>
          <w:rFonts w:asciiTheme="minorEastAsia" w:hAnsiTheme="minorEastAsia" w:hint="eastAsia"/>
          <w:sz w:val="22"/>
        </w:rPr>
        <w:t>（</w:t>
      </w:r>
      <w:r w:rsidRPr="00067A74">
        <w:rPr>
          <w:rFonts w:asciiTheme="minorEastAsia" w:hAnsiTheme="minorEastAsia" w:hint="eastAsia"/>
          <w:sz w:val="22"/>
        </w:rPr>
        <w:t>具体的には、</w:t>
      </w:r>
      <w:r w:rsidRPr="006F7FEA">
        <w:rPr>
          <w:rFonts w:asciiTheme="minorEastAsia" w:hAnsiTheme="minorEastAsia" w:hint="eastAsia"/>
          <w:sz w:val="22"/>
        </w:rPr>
        <w:t>重中度者ケア体制加算</w:t>
      </w:r>
      <w:r>
        <w:rPr>
          <w:rFonts w:asciiTheme="minorEastAsia" w:hAnsiTheme="minorEastAsia" w:hint="eastAsia"/>
          <w:sz w:val="22"/>
        </w:rPr>
        <w:t>を算定</w:t>
      </w:r>
      <w:r w:rsidRPr="00067A74">
        <w:rPr>
          <w:rFonts w:asciiTheme="minorEastAsia" w:hAnsiTheme="minorEastAsia" w:hint="eastAsia"/>
          <w:sz w:val="22"/>
        </w:rPr>
        <w:t>している事業所</w:t>
      </w:r>
      <w:r w:rsidRPr="006F7FEA">
        <w:rPr>
          <w:rFonts w:asciiTheme="minorEastAsia" w:hAnsiTheme="minorEastAsia" w:hint="eastAsia"/>
          <w:sz w:val="22"/>
        </w:rPr>
        <w:t>）</w:t>
      </w:r>
      <w:r>
        <w:rPr>
          <w:rFonts w:asciiTheme="minorEastAsia" w:hAnsiTheme="minorEastAsia" w:hint="eastAsia"/>
          <w:sz w:val="22"/>
        </w:rPr>
        <w:t>。</w:t>
      </w:r>
    </w:p>
    <w:p w:rsidR="000B3D74" w:rsidRPr="006F7FEA"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⑸　利用者の</w:t>
      </w:r>
      <w:r w:rsidRPr="006F7FEA">
        <w:rPr>
          <w:rFonts w:asciiTheme="minorEastAsia" w:hAnsiTheme="minorEastAsia" w:hint="eastAsia"/>
          <w:sz w:val="22"/>
        </w:rPr>
        <w:t>家族の都合</w:t>
      </w:r>
      <w:r>
        <w:rPr>
          <w:rFonts w:asciiTheme="minorEastAsia" w:hAnsiTheme="minorEastAsia" w:hint="eastAsia"/>
          <w:sz w:val="22"/>
        </w:rPr>
        <w:t>に合わせた、</w:t>
      </w:r>
      <w:r w:rsidRPr="006F7FEA">
        <w:rPr>
          <w:rFonts w:asciiTheme="minorEastAsia" w:hAnsiTheme="minorEastAsia" w:hint="eastAsia"/>
          <w:sz w:val="22"/>
        </w:rPr>
        <w:t>サービス時間の延長に対応</w:t>
      </w:r>
      <w:r>
        <w:rPr>
          <w:rFonts w:asciiTheme="minorEastAsia" w:hAnsiTheme="minorEastAsia" w:hint="eastAsia"/>
          <w:sz w:val="22"/>
        </w:rPr>
        <w:t>できる</w:t>
      </w:r>
      <w:r w:rsidRPr="006F7FEA">
        <w:rPr>
          <w:rFonts w:asciiTheme="minorEastAsia" w:hAnsiTheme="minorEastAsia" w:hint="eastAsia"/>
          <w:sz w:val="22"/>
        </w:rPr>
        <w:t>（</w:t>
      </w:r>
      <w:r w:rsidRPr="002F2696">
        <w:rPr>
          <w:rFonts w:asciiTheme="minorEastAsia" w:hAnsiTheme="minorEastAsia" w:hint="eastAsia"/>
          <w:sz w:val="22"/>
        </w:rPr>
        <w:t>具体的には、</w:t>
      </w:r>
      <w:r w:rsidRPr="006F7FEA">
        <w:rPr>
          <w:rFonts w:asciiTheme="minorEastAsia" w:hAnsiTheme="minorEastAsia" w:hint="eastAsia"/>
          <w:sz w:val="22"/>
        </w:rPr>
        <w:t>時間延長サービス体制</w:t>
      </w:r>
      <w:r>
        <w:rPr>
          <w:rFonts w:asciiTheme="minorEastAsia" w:hAnsiTheme="minorEastAsia" w:hint="eastAsia"/>
          <w:sz w:val="22"/>
        </w:rPr>
        <w:t>を算定</w:t>
      </w:r>
      <w:r w:rsidRPr="002F2696">
        <w:rPr>
          <w:rFonts w:asciiTheme="minorEastAsia" w:hAnsiTheme="minorEastAsia" w:hint="eastAsia"/>
          <w:sz w:val="22"/>
        </w:rPr>
        <w:t>している事業所</w:t>
      </w:r>
      <w:r w:rsidRPr="006F7FEA">
        <w:rPr>
          <w:rFonts w:asciiTheme="minorEastAsia" w:hAnsiTheme="minorEastAsia" w:hint="eastAsia"/>
          <w:sz w:val="22"/>
        </w:rPr>
        <w:t>）</w:t>
      </w:r>
      <w:r>
        <w:rPr>
          <w:rFonts w:asciiTheme="minorEastAsia" w:hAnsiTheme="minorEastAsia" w:hint="eastAsia"/>
          <w:sz w:val="22"/>
        </w:rPr>
        <w:t>。</w:t>
      </w:r>
    </w:p>
    <w:p w:rsidR="000B3D74" w:rsidRDefault="000B3D74" w:rsidP="000B3D74">
      <w:pPr>
        <w:ind w:leftChars="200" w:left="640" w:hangingChars="100" w:hanging="220"/>
        <w:rPr>
          <w:rFonts w:asciiTheme="minorEastAsia" w:hAnsiTheme="minorEastAsia"/>
          <w:sz w:val="22"/>
        </w:rPr>
      </w:pPr>
      <w:r>
        <w:rPr>
          <w:rFonts w:asciiTheme="minorEastAsia" w:hAnsiTheme="minorEastAsia" w:hint="eastAsia"/>
          <w:sz w:val="22"/>
        </w:rPr>
        <w:t>⑹　「</w:t>
      </w:r>
      <w:r w:rsidRPr="006F7FEA">
        <w:rPr>
          <w:rFonts w:asciiTheme="minorEastAsia" w:hAnsiTheme="minorEastAsia" w:hint="eastAsia"/>
          <w:sz w:val="22"/>
        </w:rPr>
        <w:t>温泉</w:t>
      </w:r>
      <w:r>
        <w:rPr>
          <w:rFonts w:asciiTheme="minorEastAsia" w:hAnsiTheme="minorEastAsia" w:hint="eastAsia"/>
          <w:sz w:val="22"/>
        </w:rPr>
        <w:t>の</w:t>
      </w:r>
      <w:r w:rsidRPr="006F7FEA">
        <w:rPr>
          <w:rFonts w:asciiTheme="minorEastAsia" w:hAnsiTheme="minorEastAsia" w:hint="eastAsia"/>
          <w:sz w:val="22"/>
        </w:rPr>
        <w:t>効能が期待できる</w:t>
      </w:r>
      <w:r>
        <w:rPr>
          <w:rFonts w:asciiTheme="minorEastAsia" w:hAnsiTheme="minorEastAsia" w:hint="eastAsia"/>
          <w:sz w:val="22"/>
        </w:rPr>
        <w:t>」など、利用者の希望に則した代替サービスが他にない。</w:t>
      </w:r>
    </w:p>
    <w:p w:rsidR="000B3D74" w:rsidRPr="002A01CC" w:rsidRDefault="000B3D74" w:rsidP="002A01CC">
      <w:pPr>
        <w:ind w:firstLineChars="100" w:firstLine="220"/>
        <w:rPr>
          <w:rFonts w:asciiTheme="majorEastAsia" w:eastAsiaTheme="majorEastAsia" w:hAnsiTheme="majorEastAsia"/>
          <w:sz w:val="22"/>
        </w:rPr>
      </w:pPr>
      <w:r w:rsidRPr="002A01CC">
        <w:rPr>
          <w:rFonts w:asciiTheme="majorEastAsia" w:eastAsiaTheme="majorEastAsia" w:hAnsiTheme="majorEastAsia" w:hint="eastAsia"/>
          <w:sz w:val="22"/>
        </w:rPr>
        <w:t>○</w:t>
      </w:r>
      <w:r w:rsidR="00F018C5">
        <w:rPr>
          <w:rFonts w:asciiTheme="majorEastAsia" w:eastAsiaTheme="majorEastAsia" w:hAnsiTheme="majorEastAsia" w:hint="eastAsia"/>
          <w:sz w:val="22"/>
        </w:rPr>
        <w:t xml:space="preserve">　</w:t>
      </w:r>
      <w:r w:rsidRPr="002A01CC">
        <w:rPr>
          <w:rFonts w:asciiTheme="majorEastAsia" w:eastAsiaTheme="majorEastAsia" w:hAnsiTheme="majorEastAsia" w:hint="eastAsia"/>
          <w:sz w:val="22"/>
        </w:rPr>
        <w:t>その他(各サービス共通例)</w:t>
      </w:r>
    </w:p>
    <w:p w:rsidR="000B3D74" w:rsidRPr="006F7FEA" w:rsidRDefault="000B3D74" w:rsidP="00F018C5">
      <w:pPr>
        <w:ind w:leftChars="200" w:left="640" w:hangingChars="100" w:hanging="220"/>
        <w:rPr>
          <w:sz w:val="22"/>
        </w:rPr>
      </w:pPr>
      <w:r>
        <w:rPr>
          <w:rFonts w:hint="eastAsia"/>
          <w:sz w:val="22"/>
        </w:rPr>
        <w:t>・</w:t>
      </w:r>
      <w:r w:rsidR="00F018C5">
        <w:rPr>
          <w:rFonts w:hint="eastAsia"/>
          <w:sz w:val="22"/>
        </w:rPr>
        <w:t xml:space="preserve">　</w:t>
      </w:r>
      <w:r w:rsidRPr="006F7FEA">
        <w:rPr>
          <w:rFonts w:hint="eastAsia"/>
          <w:sz w:val="22"/>
        </w:rPr>
        <w:t>ⅠＳＯの認証（ⅠＳＯ</w:t>
      </w:r>
      <w:r w:rsidRPr="006F7FEA">
        <w:rPr>
          <w:rFonts w:hint="eastAsia"/>
          <w:sz w:val="22"/>
        </w:rPr>
        <w:t>9000</w:t>
      </w:r>
      <w:r w:rsidRPr="006F7FEA">
        <w:rPr>
          <w:rFonts w:hint="eastAsia"/>
          <w:sz w:val="22"/>
        </w:rPr>
        <w:t>）を取得している。</w:t>
      </w:r>
    </w:p>
    <w:p w:rsidR="000B3D74" w:rsidRPr="00F018C5" w:rsidRDefault="00F018C5" w:rsidP="00F018C5">
      <w:pPr>
        <w:ind w:leftChars="200" w:left="640" w:hangingChars="100" w:hanging="220"/>
        <w:rPr>
          <w:sz w:val="22"/>
        </w:rPr>
      </w:pPr>
      <w:r>
        <w:rPr>
          <w:rFonts w:hint="eastAsia"/>
          <w:sz w:val="22"/>
        </w:rPr>
        <w:t>・</w:t>
      </w:r>
      <w:r w:rsidR="000B3D74" w:rsidRPr="00F018C5">
        <w:rPr>
          <w:rFonts w:hint="eastAsia"/>
          <w:sz w:val="22"/>
        </w:rPr>
        <w:t>社会福祉法人における介護保険サービスに係る利用者負担軽減制度を導入している。</w:t>
      </w:r>
      <w:r w:rsidRPr="00F018C5">
        <w:rPr>
          <w:rFonts w:hint="eastAsia"/>
          <w:sz w:val="22"/>
        </w:rPr>
        <w:t>（利用者の認定証の写しを提出すること。）</w:t>
      </w:r>
    </w:p>
    <w:p w:rsidR="000B3D74" w:rsidRPr="00F018C5" w:rsidRDefault="00F018C5" w:rsidP="00F018C5">
      <w:pPr>
        <w:ind w:leftChars="200" w:left="640" w:hangingChars="100" w:hanging="220"/>
        <w:rPr>
          <w:sz w:val="22"/>
        </w:rPr>
      </w:pPr>
      <w:r>
        <w:rPr>
          <w:rFonts w:hint="eastAsia"/>
          <w:sz w:val="22"/>
        </w:rPr>
        <w:t xml:space="preserve">・　</w:t>
      </w:r>
      <w:r w:rsidR="000B3D74" w:rsidRPr="00F018C5">
        <w:rPr>
          <w:rFonts w:hint="eastAsia"/>
          <w:sz w:val="22"/>
        </w:rPr>
        <w:t>利用者について、地区保健福祉センター及び地域包括支援センターから困難事例として判断されたものであり、やむを得ない事情がある。</w:t>
      </w:r>
    </w:p>
    <w:p w:rsidR="000B3D74" w:rsidRPr="00F018C5" w:rsidRDefault="00F018C5" w:rsidP="00F018C5">
      <w:pPr>
        <w:ind w:leftChars="200" w:left="640" w:hangingChars="100" w:hanging="220"/>
        <w:rPr>
          <w:sz w:val="22"/>
        </w:rPr>
      </w:pPr>
      <w:r>
        <w:rPr>
          <w:rFonts w:hint="eastAsia"/>
          <w:sz w:val="22"/>
        </w:rPr>
        <w:t xml:space="preserve">・　</w:t>
      </w:r>
      <w:r w:rsidR="000B3D74" w:rsidRPr="00F018C5">
        <w:rPr>
          <w:rFonts w:hint="eastAsia"/>
          <w:sz w:val="22"/>
        </w:rPr>
        <w:t>事業所として、他の事業所にはない特別な取組みをしている。</w:t>
      </w:r>
    </w:p>
    <w:p w:rsidR="000B3D74" w:rsidRPr="000B3D74" w:rsidRDefault="000B3D74" w:rsidP="000B3D74">
      <w:pPr>
        <w:ind w:leftChars="100" w:left="210" w:firstLineChars="100" w:firstLine="220"/>
        <w:jc w:val="left"/>
        <w:rPr>
          <w:sz w:val="22"/>
        </w:rPr>
      </w:pPr>
    </w:p>
    <w:p w:rsidR="00B26BCC" w:rsidRDefault="001B0843" w:rsidP="00811435">
      <w:pPr>
        <w:ind w:leftChars="200" w:left="420" w:firstLineChars="100" w:firstLine="220"/>
        <w:jc w:val="left"/>
        <w:rPr>
          <w:sz w:val="22"/>
        </w:rPr>
      </w:pPr>
      <w:r w:rsidRPr="00A31C95">
        <w:rPr>
          <w:rFonts w:hint="eastAsia"/>
          <w:sz w:val="22"/>
        </w:rPr>
        <w:t>「</w:t>
      </w:r>
      <w:r w:rsidRPr="00A232FB">
        <w:rPr>
          <w:rFonts w:hint="eastAsia"/>
          <w:sz w:val="22"/>
        </w:rPr>
        <w:t>居宅介護サービス等の事業所選択に関する説明についての確認書」</w:t>
      </w:r>
      <w:r w:rsidR="006B45FC" w:rsidRPr="00A232FB">
        <w:rPr>
          <w:rFonts w:hint="eastAsia"/>
          <w:sz w:val="22"/>
        </w:rPr>
        <w:t>を使用し、</w:t>
      </w:r>
      <w:r w:rsidR="006B45FC" w:rsidRPr="002D3F24">
        <w:rPr>
          <w:rFonts w:hint="eastAsia"/>
          <w:sz w:val="22"/>
          <w:u w:val="single"/>
        </w:rPr>
        <w:t>利用者の希望</w:t>
      </w:r>
      <w:r w:rsidR="008A08EB">
        <w:rPr>
          <w:rFonts w:hint="eastAsia"/>
          <w:sz w:val="22"/>
          <w:u w:val="single"/>
        </w:rPr>
        <w:t>・選択理由</w:t>
      </w:r>
      <w:r w:rsidR="006B45FC" w:rsidRPr="002D3F24">
        <w:rPr>
          <w:rFonts w:hint="eastAsia"/>
          <w:sz w:val="22"/>
          <w:u w:val="single"/>
        </w:rPr>
        <w:t>並びに地域包括支援センターの意見・助言</w:t>
      </w:r>
      <w:r w:rsidR="00811435">
        <w:rPr>
          <w:rFonts w:hint="eastAsia"/>
          <w:sz w:val="22"/>
          <w:u w:val="single"/>
        </w:rPr>
        <w:t>が記入された</w:t>
      </w:r>
      <w:r w:rsidR="00A232FB">
        <w:rPr>
          <w:rFonts w:hint="eastAsia"/>
          <w:sz w:val="22"/>
          <w:u w:val="single"/>
        </w:rPr>
        <w:t>状態</w:t>
      </w:r>
      <w:r w:rsidR="00CD6C90">
        <w:rPr>
          <w:rFonts w:hint="eastAsia"/>
          <w:sz w:val="22"/>
          <w:u w:val="single"/>
        </w:rPr>
        <w:t>で（届出様式）特定事業集中減算判定様式に添付して提出すること</w:t>
      </w:r>
      <w:r w:rsidR="00A232FB">
        <w:rPr>
          <w:rFonts w:hint="eastAsia"/>
          <w:sz w:val="22"/>
          <w:u w:val="single"/>
        </w:rPr>
        <w:t>。</w:t>
      </w:r>
    </w:p>
    <w:p w:rsidR="006F5FEB" w:rsidRPr="00CD6C90" w:rsidRDefault="006F5FEB" w:rsidP="006F5FEB">
      <w:pPr>
        <w:rPr>
          <w:rFonts w:asciiTheme="majorEastAsia" w:eastAsiaTheme="majorEastAsia" w:hAnsiTheme="majorEastAsia"/>
          <w:sz w:val="22"/>
        </w:rPr>
      </w:pPr>
    </w:p>
    <w:p w:rsidR="006F5FEB" w:rsidRPr="006F5FEB" w:rsidRDefault="006F5FEB" w:rsidP="006F5FEB">
      <w:pPr>
        <w:rPr>
          <w:rFonts w:asciiTheme="majorEastAsia" w:eastAsiaTheme="majorEastAsia" w:hAnsiTheme="majorEastAsia"/>
          <w:sz w:val="22"/>
        </w:rPr>
      </w:pPr>
      <w:r w:rsidRPr="006F5FEB">
        <w:rPr>
          <w:rFonts w:asciiTheme="majorEastAsia" w:eastAsiaTheme="majorEastAsia" w:hAnsiTheme="majorEastAsia" w:hint="eastAsia"/>
          <w:sz w:val="22"/>
        </w:rPr>
        <w:t>○　居宅介護サービス等の事業所選択に関する説明についての確認書について</w:t>
      </w:r>
    </w:p>
    <w:p w:rsidR="006F5FEB" w:rsidRDefault="002219E7" w:rsidP="006F5FEB">
      <w:pPr>
        <w:rPr>
          <w:rFonts w:asciiTheme="minorEastAsia" w:hAnsiTheme="minorEastAsia"/>
          <w:sz w:val="22"/>
        </w:rPr>
      </w:pPr>
      <w:r>
        <w:rPr>
          <w:rFonts w:asciiTheme="minorEastAsia" w:hAnsiTheme="minorEastAsia" w:hint="eastAsia"/>
          <w:sz w:val="22"/>
        </w:rPr>
        <w:t xml:space="preserve">　　※１</w:t>
      </w:r>
      <w:r w:rsidR="006F5FEB">
        <w:rPr>
          <w:rFonts w:asciiTheme="minorEastAsia" w:hAnsiTheme="minorEastAsia" w:hint="eastAsia"/>
          <w:sz w:val="22"/>
        </w:rPr>
        <w:t>～</w:t>
      </w:r>
      <w:r>
        <w:rPr>
          <w:rFonts w:asciiTheme="minorEastAsia" w:hAnsiTheme="minorEastAsia" w:hint="eastAsia"/>
          <w:sz w:val="22"/>
        </w:rPr>
        <w:t>４</w:t>
      </w:r>
      <w:r w:rsidR="00CD6C90">
        <w:rPr>
          <w:rFonts w:asciiTheme="minorEastAsia" w:hAnsiTheme="minorEastAsia" w:hint="eastAsia"/>
          <w:sz w:val="22"/>
        </w:rPr>
        <w:t>は居宅介護支援事業所で記載</w:t>
      </w:r>
      <w:r>
        <w:rPr>
          <w:rFonts w:asciiTheme="minorEastAsia" w:hAnsiTheme="minorEastAsia" w:hint="eastAsia"/>
          <w:sz w:val="22"/>
        </w:rPr>
        <w:t>すること</w:t>
      </w:r>
    </w:p>
    <w:p w:rsidR="006F5FEB" w:rsidRDefault="006F5FEB" w:rsidP="006F5FEB">
      <w:pPr>
        <w:ind w:left="660" w:hangingChars="300" w:hanging="660"/>
        <w:rPr>
          <w:rFonts w:asciiTheme="minorEastAsia" w:hAnsiTheme="minorEastAsia"/>
          <w:sz w:val="22"/>
        </w:rPr>
      </w:pPr>
      <w:r>
        <w:rPr>
          <w:rFonts w:asciiTheme="minorEastAsia" w:hAnsiTheme="minorEastAsia" w:hint="eastAsia"/>
          <w:sz w:val="22"/>
        </w:rPr>
        <w:t xml:space="preserve">　　１　利用者がサービス事業</w:t>
      </w:r>
      <w:r w:rsidR="00CD6C90">
        <w:rPr>
          <w:rFonts w:asciiTheme="minorEastAsia" w:hAnsiTheme="minorEastAsia" w:hint="eastAsia"/>
          <w:sz w:val="22"/>
        </w:rPr>
        <w:t>所を比較、検討できるように説明したサービス事業所名を記載</w:t>
      </w:r>
    </w:p>
    <w:p w:rsidR="006F5FEB" w:rsidRDefault="006F5FEB" w:rsidP="006F5FEB">
      <w:pPr>
        <w:ind w:left="660" w:hangingChars="300" w:hanging="660"/>
        <w:rPr>
          <w:rFonts w:asciiTheme="minorEastAsia" w:hAnsiTheme="minorEastAsia"/>
          <w:sz w:val="22"/>
        </w:rPr>
      </w:pPr>
      <w:r>
        <w:rPr>
          <w:rFonts w:asciiTheme="minorEastAsia" w:hAnsiTheme="minorEastAsia" w:hint="eastAsia"/>
          <w:sz w:val="22"/>
        </w:rPr>
        <w:lastRenderedPageBreak/>
        <w:t xml:space="preserve">　　　　居宅介護支援事業所の通常の実施地域において当該種類のサービスを行って</w:t>
      </w:r>
      <w:r w:rsidR="00CD6C90">
        <w:rPr>
          <w:rFonts w:asciiTheme="minorEastAsia" w:hAnsiTheme="minorEastAsia" w:hint="eastAsia"/>
          <w:sz w:val="22"/>
        </w:rPr>
        <w:t>いる事業所のうち異なる法人が開設する複数の事業所名を記載</w:t>
      </w:r>
    </w:p>
    <w:p w:rsidR="006F5FEB" w:rsidRDefault="006F5FEB" w:rsidP="006F5FEB">
      <w:pPr>
        <w:ind w:left="660" w:hangingChars="300" w:hanging="660"/>
        <w:rPr>
          <w:rFonts w:asciiTheme="minorEastAsia" w:hAnsiTheme="minorEastAsia"/>
          <w:sz w:val="22"/>
        </w:rPr>
      </w:pPr>
      <w:r>
        <w:rPr>
          <w:rFonts w:asciiTheme="minorEastAsia" w:hAnsiTheme="minorEastAsia" w:hint="eastAsia"/>
          <w:sz w:val="22"/>
        </w:rPr>
        <w:t xml:space="preserve">　　２　利用者に説明する際に利用した文書にうち該当するものに○を付け</w:t>
      </w:r>
      <w:r w:rsidR="00CD6C90">
        <w:rPr>
          <w:rFonts w:asciiTheme="minorEastAsia" w:hAnsiTheme="minorEastAsia" w:hint="eastAsia"/>
          <w:sz w:val="22"/>
        </w:rPr>
        <w:t>る</w:t>
      </w:r>
    </w:p>
    <w:p w:rsidR="006F5FEB" w:rsidRDefault="006F5FEB" w:rsidP="006F5FEB">
      <w:pPr>
        <w:ind w:left="660" w:hangingChars="300" w:hanging="660"/>
        <w:rPr>
          <w:rFonts w:asciiTheme="minorEastAsia" w:hAnsiTheme="minorEastAsia"/>
          <w:sz w:val="22"/>
        </w:rPr>
      </w:pPr>
      <w:r>
        <w:rPr>
          <w:rFonts w:asciiTheme="minorEastAsia" w:hAnsiTheme="minorEastAsia" w:hint="eastAsia"/>
          <w:sz w:val="22"/>
        </w:rPr>
        <w:t xml:space="preserve">　　３　説明日は当該サービス事業所の</w:t>
      </w:r>
      <w:r w:rsidR="00CD6C90">
        <w:rPr>
          <w:rFonts w:asciiTheme="minorEastAsia" w:hAnsiTheme="minorEastAsia" w:hint="eastAsia"/>
          <w:sz w:val="22"/>
        </w:rPr>
        <w:t>利用開始前の日付を記入する</w:t>
      </w:r>
    </w:p>
    <w:p w:rsidR="006F5FEB" w:rsidRDefault="006F5FEB" w:rsidP="006F5FEB">
      <w:pPr>
        <w:ind w:left="660" w:hangingChars="300" w:hanging="660"/>
        <w:rPr>
          <w:rFonts w:asciiTheme="minorEastAsia" w:hAnsiTheme="minorEastAsia"/>
          <w:sz w:val="22"/>
        </w:rPr>
      </w:pPr>
      <w:r>
        <w:rPr>
          <w:rFonts w:asciiTheme="minorEastAsia" w:hAnsiTheme="minorEastAsia" w:hint="eastAsia"/>
          <w:sz w:val="22"/>
        </w:rPr>
        <w:t xml:space="preserve">　　４　利用者に複数のサービス事業所を説明した者の職名及び氏名を記載</w:t>
      </w:r>
    </w:p>
    <w:p w:rsidR="006F5FEB" w:rsidRPr="00083BBB" w:rsidRDefault="006F5FEB" w:rsidP="006F5FEB">
      <w:pPr>
        <w:ind w:left="660" w:hangingChars="300" w:hanging="660"/>
        <w:rPr>
          <w:rFonts w:asciiTheme="minorEastAsia" w:hAnsiTheme="minorEastAsia"/>
          <w:sz w:val="22"/>
        </w:rPr>
      </w:pPr>
    </w:p>
    <w:p w:rsidR="006F5FEB" w:rsidRPr="004111DE" w:rsidRDefault="006F5FEB" w:rsidP="004111DE">
      <w:pPr>
        <w:ind w:leftChars="200" w:left="860" w:hangingChars="200" w:hanging="440"/>
        <w:rPr>
          <w:rFonts w:asciiTheme="minorEastAsia" w:hAnsiTheme="minorEastAsia"/>
          <w:sz w:val="22"/>
        </w:rPr>
      </w:pPr>
      <w:r w:rsidRPr="004111DE">
        <w:rPr>
          <w:rFonts w:asciiTheme="minorEastAsia" w:hAnsiTheme="minorEastAsia" w:hint="eastAsia"/>
          <w:sz w:val="22"/>
        </w:rPr>
        <w:t>※</w:t>
      </w:r>
      <w:r w:rsidR="004111DE" w:rsidRPr="004111DE">
        <w:rPr>
          <w:rFonts w:asciiTheme="minorEastAsia" w:hAnsiTheme="minorEastAsia" w:hint="eastAsia"/>
          <w:sz w:val="22"/>
        </w:rPr>
        <w:t>１</w:t>
      </w:r>
      <w:r w:rsidR="008A08EB" w:rsidRPr="004111DE">
        <w:rPr>
          <w:rFonts w:asciiTheme="minorEastAsia" w:hAnsiTheme="minorEastAsia" w:hint="eastAsia"/>
          <w:sz w:val="22"/>
        </w:rPr>
        <w:t xml:space="preserve">　選択理由</w:t>
      </w:r>
      <w:r w:rsidRPr="004111DE">
        <w:rPr>
          <w:rFonts w:asciiTheme="minorEastAsia" w:hAnsiTheme="minorEastAsia" w:hint="eastAsia"/>
          <w:sz w:val="22"/>
        </w:rPr>
        <w:t>は、利用者の希望だけではなく、当該サービス事業所を選択した理由も記載</w:t>
      </w:r>
      <w:r w:rsidR="00CD6C90" w:rsidRPr="004111DE">
        <w:rPr>
          <w:rFonts w:asciiTheme="minorEastAsia" w:hAnsiTheme="minorEastAsia" w:hint="eastAsia"/>
          <w:sz w:val="22"/>
        </w:rPr>
        <w:t>すること</w:t>
      </w:r>
      <w:r w:rsidR="004111DE" w:rsidRPr="004111DE">
        <w:rPr>
          <w:rFonts w:asciiTheme="minorEastAsia" w:hAnsiTheme="minorEastAsia" w:hint="eastAsia"/>
          <w:sz w:val="22"/>
        </w:rPr>
        <w:t>（</w:t>
      </w:r>
      <w:r w:rsidR="004111DE" w:rsidRPr="004111DE">
        <w:rPr>
          <w:rFonts w:asciiTheme="minorEastAsia" w:hAnsiTheme="minorEastAsia" w:hint="eastAsia"/>
          <w:sz w:val="22"/>
          <w:u w:val="single"/>
        </w:rPr>
        <w:t>１法人のみの紹介</w:t>
      </w:r>
      <w:r w:rsidR="000739FF">
        <w:rPr>
          <w:rFonts w:asciiTheme="minorEastAsia" w:hAnsiTheme="minorEastAsia" w:hint="eastAsia"/>
          <w:sz w:val="22"/>
          <w:u w:val="single"/>
        </w:rPr>
        <w:t>・他の居宅サービスとの比較</w:t>
      </w:r>
      <w:r w:rsidR="004111DE" w:rsidRPr="004111DE">
        <w:rPr>
          <w:rFonts w:asciiTheme="minorEastAsia" w:hAnsiTheme="minorEastAsia" w:hint="eastAsia"/>
          <w:sz w:val="22"/>
          <w:u w:val="single"/>
        </w:rPr>
        <w:t>は不可</w:t>
      </w:r>
      <w:r w:rsidR="004111DE" w:rsidRPr="004111DE">
        <w:rPr>
          <w:rFonts w:asciiTheme="minorEastAsia" w:hAnsiTheme="minorEastAsia" w:hint="eastAsia"/>
          <w:sz w:val="22"/>
        </w:rPr>
        <w:t>）</w:t>
      </w:r>
      <w:r w:rsidRPr="004111DE">
        <w:rPr>
          <w:rFonts w:asciiTheme="minorEastAsia" w:hAnsiTheme="minorEastAsia" w:hint="eastAsia"/>
          <w:sz w:val="22"/>
        </w:rPr>
        <w:t>。</w:t>
      </w:r>
    </w:p>
    <w:p w:rsidR="004111DE" w:rsidRPr="004111DE" w:rsidRDefault="006F5FEB" w:rsidP="004111DE">
      <w:pPr>
        <w:ind w:leftChars="200" w:left="860" w:hangingChars="200" w:hanging="440"/>
        <w:rPr>
          <w:rFonts w:asciiTheme="minorEastAsia" w:hAnsiTheme="minorEastAsia"/>
          <w:sz w:val="22"/>
        </w:rPr>
      </w:pPr>
      <w:r w:rsidRPr="004111DE">
        <w:rPr>
          <w:rFonts w:asciiTheme="minorEastAsia" w:hAnsiTheme="minorEastAsia" w:hint="eastAsia"/>
          <w:sz w:val="22"/>
        </w:rPr>
        <w:t>※</w:t>
      </w:r>
      <w:r w:rsidR="004111DE" w:rsidRPr="004111DE">
        <w:rPr>
          <w:rFonts w:asciiTheme="minorEastAsia" w:hAnsiTheme="minorEastAsia" w:hint="eastAsia"/>
          <w:sz w:val="22"/>
        </w:rPr>
        <w:t>２</w:t>
      </w:r>
      <w:r w:rsidR="00940E73" w:rsidRPr="004111DE">
        <w:rPr>
          <w:rFonts w:asciiTheme="minorEastAsia" w:hAnsiTheme="minorEastAsia" w:hint="eastAsia"/>
          <w:sz w:val="22"/>
        </w:rPr>
        <w:t xml:space="preserve">　</w:t>
      </w:r>
      <w:r w:rsidR="008A08EB" w:rsidRPr="004111DE">
        <w:rPr>
          <w:rFonts w:asciiTheme="minorEastAsia" w:hAnsiTheme="minorEastAsia" w:hint="eastAsia"/>
          <w:sz w:val="22"/>
        </w:rPr>
        <w:t>選択理由は</w:t>
      </w:r>
      <w:r w:rsidR="00940E73" w:rsidRPr="004111DE">
        <w:rPr>
          <w:rFonts w:asciiTheme="minorEastAsia" w:hAnsiTheme="minorEastAsia" w:hint="eastAsia"/>
          <w:sz w:val="22"/>
        </w:rPr>
        <w:t>利用者本人が記載することを原則とします。</w:t>
      </w:r>
      <w:r w:rsidR="000739FF">
        <w:rPr>
          <w:rFonts w:asciiTheme="minorEastAsia" w:hAnsiTheme="minorEastAsia" w:hint="eastAsia"/>
          <w:sz w:val="22"/>
        </w:rPr>
        <w:t>利用者が記載することが困難な場</w:t>
      </w:r>
      <w:r w:rsidRPr="004111DE">
        <w:rPr>
          <w:rFonts w:asciiTheme="minorEastAsia" w:hAnsiTheme="minorEastAsia" w:hint="eastAsia"/>
          <w:sz w:val="22"/>
        </w:rPr>
        <w:t>合は、家族の代筆も差し支えありません。家族の代筆も困難な場合は、介護支援専門員が代筆し、利用者及び家族が代筆困難な</w:t>
      </w:r>
      <w:r w:rsidR="00CD6C90" w:rsidRPr="004111DE">
        <w:rPr>
          <w:rFonts w:asciiTheme="minorEastAsia" w:hAnsiTheme="minorEastAsia" w:hint="eastAsia"/>
          <w:sz w:val="22"/>
        </w:rPr>
        <w:t>理由も記載すること</w:t>
      </w:r>
      <w:r w:rsidRPr="004111DE">
        <w:rPr>
          <w:rFonts w:asciiTheme="minorEastAsia" w:hAnsiTheme="minorEastAsia" w:hint="eastAsia"/>
          <w:sz w:val="22"/>
        </w:rPr>
        <w:t>（別紙としても可）。</w:t>
      </w:r>
    </w:p>
    <w:p w:rsidR="004111DE" w:rsidRPr="004111DE" w:rsidRDefault="004111DE" w:rsidP="004111DE">
      <w:pPr>
        <w:ind w:leftChars="200" w:left="820" w:hangingChars="200" w:hanging="400"/>
        <w:rPr>
          <w:rFonts w:asciiTheme="minorEastAsia" w:hAnsiTheme="minorEastAsia"/>
          <w:sz w:val="20"/>
        </w:rPr>
      </w:pPr>
    </w:p>
    <w:p w:rsidR="00940E73" w:rsidRPr="004111DE" w:rsidRDefault="006B45FC" w:rsidP="004111DE">
      <w:pPr>
        <w:ind w:left="440" w:hangingChars="200" w:hanging="440"/>
        <w:jc w:val="left"/>
        <w:rPr>
          <w:sz w:val="22"/>
          <w:u w:val="single"/>
        </w:rPr>
      </w:pPr>
      <w:r>
        <w:rPr>
          <w:rFonts w:hint="eastAsia"/>
          <w:sz w:val="22"/>
        </w:rPr>
        <w:t xml:space="preserve">　　</w:t>
      </w:r>
      <w:r w:rsidR="005F6B47">
        <w:rPr>
          <w:rFonts w:hint="eastAsia"/>
          <w:sz w:val="22"/>
        </w:rPr>
        <w:t xml:space="preserve">　</w:t>
      </w:r>
      <w:r w:rsidRPr="002D3F24">
        <w:rPr>
          <w:rFonts w:hint="eastAsia"/>
          <w:sz w:val="22"/>
          <w:u w:val="single"/>
        </w:rPr>
        <w:t>本市においては</w:t>
      </w:r>
      <w:r w:rsidR="002219E7">
        <w:rPr>
          <w:rFonts w:hint="eastAsia"/>
          <w:sz w:val="22"/>
          <w:u w:val="single"/>
        </w:rPr>
        <w:t>、「地域ケア会議等」</w:t>
      </w:r>
      <w:r w:rsidR="005062B2">
        <w:rPr>
          <w:rFonts w:hint="eastAsia"/>
          <w:sz w:val="22"/>
          <w:u w:val="single"/>
        </w:rPr>
        <w:t>については地域包括支援センター職員と担当事例を提出したケアマネ</w:t>
      </w:r>
      <w:r w:rsidR="002219E7">
        <w:rPr>
          <w:rFonts w:hint="eastAsia"/>
          <w:sz w:val="22"/>
          <w:u w:val="single"/>
        </w:rPr>
        <w:t>ジャーと</w:t>
      </w:r>
      <w:r w:rsidR="00802950">
        <w:rPr>
          <w:rFonts w:hint="eastAsia"/>
          <w:sz w:val="22"/>
          <w:u w:val="single"/>
        </w:rPr>
        <w:t>の事例検討</w:t>
      </w:r>
      <w:r w:rsidR="00D61ABE">
        <w:rPr>
          <w:rFonts w:hint="eastAsia"/>
          <w:sz w:val="22"/>
          <w:u w:val="single"/>
        </w:rPr>
        <w:t>会</w:t>
      </w:r>
      <w:r w:rsidR="00D214EB">
        <w:rPr>
          <w:rFonts w:hint="eastAsia"/>
          <w:sz w:val="22"/>
          <w:u w:val="single"/>
        </w:rPr>
        <w:t>により地域包括支援センターの</w:t>
      </w:r>
      <w:r w:rsidR="00CD6C90">
        <w:rPr>
          <w:rFonts w:hint="eastAsia"/>
          <w:sz w:val="22"/>
          <w:u w:val="single"/>
        </w:rPr>
        <w:t>意見・助言を受けること</w:t>
      </w:r>
      <w:r w:rsidR="00D214EB">
        <w:rPr>
          <w:rFonts w:hint="eastAsia"/>
          <w:sz w:val="22"/>
          <w:u w:val="single"/>
        </w:rPr>
        <w:t>とします</w:t>
      </w:r>
      <w:r w:rsidRPr="002D3F24">
        <w:rPr>
          <w:rFonts w:hint="eastAsia"/>
          <w:sz w:val="22"/>
          <w:u w:val="single"/>
        </w:rPr>
        <w:t>。</w:t>
      </w:r>
      <w:r w:rsidR="00940E73" w:rsidRPr="005B672A">
        <w:rPr>
          <w:rFonts w:hint="eastAsia"/>
          <w:sz w:val="22"/>
          <w:u w:val="single"/>
        </w:rPr>
        <w:t>「特定事業所集中減算に係る事例検討会依頼書」を使用し地域包括支援センターに</w:t>
      </w:r>
      <w:r w:rsidR="005B672A" w:rsidRPr="005B672A">
        <w:rPr>
          <w:rFonts w:hint="eastAsia"/>
          <w:sz w:val="22"/>
          <w:u w:val="single"/>
        </w:rPr>
        <w:t>事例検討の依頼をしてください</w:t>
      </w:r>
      <w:r w:rsidR="005B672A">
        <w:rPr>
          <w:rFonts w:hint="eastAsia"/>
          <w:sz w:val="22"/>
        </w:rPr>
        <w:t>。</w:t>
      </w:r>
    </w:p>
    <w:p w:rsidR="004111DE" w:rsidRDefault="008A08EB" w:rsidP="004111DE">
      <w:pPr>
        <w:ind w:leftChars="100" w:left="210" w:firstLineChars="200" w:firstLine="440"/>
        <w:jc w:val="left"/>
        <w:rPr>
          <w:sz w:val="22"/>
        </w:rPr>
      </w:pPr>
      <w:r>
        <w:rPr>
          <w:rFonts w:hint="eastAsia"/>
          <w:sz w:val="22"/>
        </w:rPr>
        <w:t>正当な理由については</w:t>
      </w:r>
      <w:r w:rsidR="005062B2">
        <w:rPr>
          <w:rFonts w:hint="eastAsia"/>
          <w:sz w:val="22"/>
        </w:rPr>
        <w:t>介護保険</w:t>
      </w:r>
      <w:r>
        <w:rPr>
          <w:rFonts w:hint="eastAsia"/>
          <w:sz w:val="22"/>
        </w:rPr>
        <w:t>課にて個別に判断します</w:t>
      </w:r>
      <w:r w:rsidR="0047068F">
        <w:rPr>
          <w:rFonts w:hint="eastAsia"/>
          <w:sz w:val="22"/>
        </w:rPr>
        <w:t>。</w:t>
      </w:r>
    </w:p>
    <w:p w:rsidR="004111DE" w:rsidRPr="004111DE" w:rsidRDefault="004111DE" w:rsidP="004111DE">
      <w:pPr>
        <w:ind w:leftChars="100" w:left="210" w:firstLineChars="200" w:firstLine="440"/>
        <w:jc w:val="left"/>
        <w:rPr>
          <w:sz w:val="22"/>
        </w:rPr>
      </w:pPr>
    </w:p>
    <w:p w:rsidR="008A08EB" w:rsidRPr="004111DE" w:rsidRDefault="008A08EB" w:rsidP="004111DE">
      <w:pPr>
        <w:ind w:left="880" w:hangingChars="400" w:hanging="880"/>
        <w:jc w:val="left"/>
        <w:rPr>
          <w:sz w:val="22"/>
        </w:rPr>
      </w:pPr>
      <w:r w:rsidRPr="004111DE">
        <w:rPr>
          <w:rFonts w:hint="eastAsia"/>
          <w:sz w:val="22"/>
        </w:rPr>
        <w:t xml:space="preserve">　　※</w:t>
      </w:r>
      <w:r w:rsidR="004111DE" w:rsidRPr="004111DE">
        <w:rPr>
          <w:rFonts w:hint="eastAsia"/>
          <w:sz w:val="22"/>
        </w:rPr>
        <w:t xml:space="preserve">３　</w:t>
      </w:r>
      <w:r w:rsidRPr="004111DE">
        <w:rPr>
          <w:rFonts w:hint="eastAsia"/>
          <w:sz w:val="22"/>
        </w:rPr>
        <w:t>詳細な事務フローについては「正当な理由⑤にて事例検討会に居宅サービス計画を提出する際の流れ」をご参照ください。</w:t>
      </w:r>
    </w:p>
    <w:p w:rsidR="004111DE" w:rsidRPr="004111DE" w:rsidRDefault="004111DE" w:rsidP="004111DE">
      <w:pPr>
        <w:ind w:leftChars="400" w:left="840" w:firstLineChars="100" w:firstLine="220"/>
        <w:jc w:val="left"/>
        <w:rPr>
          <w:sz w:val="22"/>
        </w:rPr>
      </w:pPr>
      <w:r w:rsidRPr="004111DE">
        <w:rPr>
          <w:rFonts w:asciiTheme="minorEastAsia" w:hAnsiTheme="minorEastAsia" w:hint="eastAsia"/>
          <w:sz w:val="22"/>
          <w:u w:val="single"/>
        </w:rPr>
        <w:t>地域包括支援センターへの事例検討会依頼書の提出期限については、前期が８月</w:t>
      </w:r>
      <w:r w:rsidR="00CF0C99">
        <w:rPr>
          <w:rFonts w:asciiTheme="minorEastAsia" w:hAnsiTheme="minorEastAsia" w:hint="eastAsia"/>
          <w:sz w:val="22"/>
          <w:u w:val="single"/>
        </w:rPr>
        <w:t>９</w:t>
      </w:r>
      <w:r w:rsidR="0091270F">
        <w:rPr>
          <w:rFonts w:asciiTheme="minorEastAsia" w:hAnsiTheme="minorEastAsia" w:hint="eastAsia"/>
          <w:sz w:val="22"/>
          <w:u w:val="single"/>
        </w:rPr>
        <w:t>日、後期が３</w:t>
      </w:r>
      <w:r w:rsidRPr="004111DE">
        <w:rPr>
          <w:rFonts w:asciiTheme="minorEastAsia" w:hAnsiTheme="minorEastAsia" w:hint="eastAsia"/>
          <w:sz w:val="22"/>
          <w:u w:val="single"/>
        </w:rPr>
        <w:t>月</w:t>
      </w:r>
      <w:r w:rsidR="00F427DF">
        <w:rPr>
          <w:rFonts w:asciiTheme="minorEastAsia" w:hAnsiTheme="minorEastAsia" w:hint="eastAsia"/>
          <w:sz w:val="22"/>
          <w:u w:val="single"/>
        </w:rPr>
        <w:t>３</w:t>
      </w:r>
      <w:bookmarkStart w:id="0" w:name="_GoBack"/>
      <w:bookmarkEnd w:id="0"/>
      <w:r w:rsidRPr="004111DE">
        <w:rPr>
          <w:rFonts w:asciiTheme="minorEastAsia" w:hAnsiTheme="minorEastAsia" w:hint="eastAsia"/>
          <w:sz w:val="22"/>
          <w:u w:val="single"/>
        </w:rPr>
        <w:t>日</w:t>
      </w:r>
      <w:r w:rsidRPr="004111DE">
        <w:rPr>
          <w:rFonts w:hint="eastAsia"/>
          <w:sz w:val="22"/>
        </w:rPr>
        <w:t>になりますので、提出期限の厳守をお願いいたします。</w:t>
      </w:r>
    </w:p>
    <w:p w:rsidR="004111DE" w:rsidRPr="004111DE" w:rsidRDefault="004111DE" w:rsidP="004111DE">
      <w:pPr>
        <w:ind w:left="880" w:hangingChars="400" w:hanging="880"/>
        <w:jc w:val="left"/>
        <w:rPr>
          <w:sz w:val="22"/>
        </w:rPr>
      </w:pPr>
      <w:r w:rsidRPr="004111DE">
        <w:rPr>
          <w:rFonts w:hint="eastAsia"/>
          <w:sz w:val="22"/>
        </w:rPr>
        <w:t xml:space="preserve">　　※４　</w:t>
      </w:r>
      <w:r w:rsidRPr="004111DE">
        <w:rPr>
          <w:rFonts w:hint="eastAsia"/>
          <w:sz w:val="22"/>
          <w:u w:val="single"/>
        </w:rPr>
        <w:t>地域包括支援センターから意見・助言を受けた理由書について、判定期間が異なっても、同様の理由で提出することが可能な場合、一度意見・助言を受けた理由書を判定の際に再提出することを</w:t>
      </w:r>
      <w:r w:rsidR="000739FF">
        <w:rPr>
          <w:rFonts w:hint="eastAsia"/>
          <w:sz w:val="22"/>
          <w:u w:val="single"/>
        </w:rPr>
        <w:t>認めます</w:t>
      </w:r>
      <w:r w:rsidRPr="004111DE">
        <w:rPr>
          <w:rFonts w:hint="eastAsia"/>
          <w:sz w:val="22"/>
        </w:rPr>
        <w:t>。</w:t>
      </w:r>
    </w:p>
    <w:p w:rsidR="004111DE" w:rsidRPr="004111DE" w:rsidRDefault="004111DE" w:rsidP="004111DE">
      <w:pPr>
        <w:ind w:left="880" w:hangingChars="400" w:hanging="880"/>
        <w:jc w:val="left"/>
        <w:rPr>
          <w:sz w:val="22"/>
        </w:rPr>
      </w:pPr>
      <w:r w:rsidRPr="004111DE">
        <w:rPr>
          <w:rFonts w:hint="eastAsia"/>
          <w:sz w:val="22"/>
        </w:rPr>
        <w:t xml:space="preserve">　　　　　ただし、要介護認定の更新申請や変更申請等のケアプランの見直しを伴う場合や、その他意見を受けるべき事情がある場合は、再度意見・助言を受けることが必要となりますのでご注意ください。</w:t>
      </w:r>
    </w:p>
    <w:p w:rsidR="004111DE" w:rsidRPr="00356B3E" w:rsidRDefault="004111DE" w:rsidP="004111DE">
      <w:pPr>
        <w:jc w:val="left"/>
        <w:rPr>
          <w:sz w:val="22"/>
        </w:rPr>
      </w:pPr>
    </w:p>
    <w:p w:rsidR="00852FBF" w:rsidRPr="002A01CC" w:rsidRDefault="000B3D74" w:rsidP="00852FBF">
      <w:pPr>
        <w:jc w:val="left"/>
        <w:rPr>
          <w:rFonts w:asciiTheme="majorEastAsia" w:eastAsiaTheme="majorEastAsia" w:hAnsiTheme="majorEastAsia"/>
          <w:sz w:val="22"/>
        </w:rPr>
      </w:pPr>
      <w:r w:rsidRPr="002A01CC">
        <w:rPr>
          <w:rFonts w:asciiTheme="majorEastAsia" w:eastAsiaTheme="majorEastAsia" w:hAnsiTheme="majorEastAsia" w:hint="eastAsia"/>
          <w:sz w:val="22"/>
        </w:rPr>
        <w:t>３</w:t>
      </w:r>
      <w:r w:rsidR="003B089B" w:rsidRPr="002A01CC">
        <w:rPr>
          <w:rFonts w:asciiTheme="majorEastAsia" w:eastAsiaTheme="majorEastAsia" w:hAnsiTheme="majorEastAsia" w:hint="eastAsia"/>
          <w:sz w:val="22"/>
        </w:rPr>
        <w:t xml:space="preserve">　</w:t>
      </w:r>
      <w:r w:rsidR="00B26BCC" w:rsidRPr="002A01CC">
        <w:rPr>
          <w:rFonts w:asciiTheme="majorEastAsia" w:eastAsiaTheme="majorEastAsia" w:hAnsiTheme="majorEastAsia" w:hint="eastAsia"/>
          <w:sz w:val="22"/>
        </w:rPr>
        <w:t>正当な理由⑬の利用者の居住する地域の考え方について</w:t>
      </w:r>
    </w:p>
    <w:p w:rsidR="00AC7FD9" w:rsidRPr="00AC7FD9" w:rsidRDefault="00940E73" w:rsidP="00AC7FD9">
      <w:pPr>
        <w:ind w:left="220" w:hangingChars="100" w:hanging="220"/>
        <w:jc w:val="left"/>
        <w:rPr>
          <w:sz w:val="22"/>
        </w:rPr>
      </w:pPr>
      <w:r>
        <w:rPr>
          <w:rFonts w:hint="eastAsia"/>
          <w:sz w:val="22"/>
        </w:rPr>
        <w:t xml:space="preserve">　　いわき市には日常生活圏域が</w:t>
      </w:r>
      <w:r w:rsidR="00AC7FD9" w:rsidRPr="00AC7FD9">
        <w:rPr>
          <w:rFonts w:hint="eastAsia"/>
          <w:sz w:val="22"/>
        </w:rPr>
        <w:t>14</w:t>
      </w:r>
      <w:r>
        <w:rPr>
          <w:rFonts w:hint="eastAsia"/>
          <w:sz w:val="22"/>
        </w:rPr>
        <w:t>圏域設定されているが、圏域のなかには</w:t>
      </w:r>
      <w:r w:rsidR="00F018C5">
        <w:rPr>
          <w:rFonts w:hint="eastAsia"/>
          <w:sz w:val="22"/>
        </w:rPr>
        <w:t>中山間地域であり、事業所の選択余地が少ない地域があります</w:t>
      </w:r>
      <w:r w:rsidR="00AC7FD9" w:rsidRPr="00AC7FD9">
        <w:rPr>
          <w:rFonts w:hint="eastAsia"/>
          <w:sz w:val="22"/>
        </w:rPr>
        <w:t>。</w:t>
      </w:r>
    </w:p>
    <w:p w:rsidR="004111DE" w:rsidRPr="004111DE" w:rsidRDefault="00AC7FD9" w:rsidP="004111DE">
      <w:pPr>
        <w:ind w:left="220" w:hangingChars="100" w:hanging="220"/>
        <w:jc w:val="left"/>
        <w:rPr>
          <w:sz w:val="22"/>
          <w:u w:val="single"/>
        </w:rPr>
      </w:pPr>
      <w:r w:rsidRPr="00AC7FD9">
        <w:rPr>
          <w:rFonts w:hint="eastAsia"/>
          <w:sz w:val="22"/>
        </w:rPr>
        <w:t xml:space="preserve">　　これらの地域は特定の事業所に集中せざるを得ない状況が発生しやすいため、</w:t>
      </w:r>
      <w:r w:rsidR="00F018C5">
        <w:rPr>
          <w:rFonts w:hint="eastAsia"/>
          <w:sz w:val="22"/>
        </w:rPr>
        <w:t>市街地や人口密度が比較的高い地域と同等に取り扱うことは適当でありません</w:t>
      </w:r>
      <w:r w:rsidRPr="00AC7FD9">
        <w:rPr>
          <w:rFonts w:hint="eastAsia"/>
          <w:sz w:val="22"/>
        </w:rPr>
        <w:t>。よって、</w:t>
      </w:r>
      <w:r w:rsidRPr="00AC7FD9">
        <w:rPr>
          <w:rFonts w:hint="eastAsia"/>
          <w:sz w:val="22"/>
          <w:u w:val="single"/>
        </w:rPr>
        <w:t>一部の日常生活圏域を細分化し、利用者の居住する地域と</w:t>
      </w:r>
      <w:r w:rsidR="00F018C5">
        <w:rPr>
          <w:rFonts w:hint="eastAsia"/>
          <w:sz w:val="22"/>
          <w:u w:val="single"/>
        </w:rPr>
        <w:t>して扱います</w:t>
      </w:r>
      <w:r w:rsidRPr="00AC7FD9">
        <w:rPr>
          <w:rFonts w:hint="eastAsia"/>
          <w:sz w:val="22"/>
          <w:u w:val="single"/>
        </w:rPr>
        <w:t>。</w:t>
      </w:r>
    </w:p>
    <w:p w:rsidR="004111DE" w:rsidRDefault="004111DE" w:rsidP="00B26BCC">
      <w:pPr>
        <w:jc w:val="left"/>
        <w:rPr>
          <w:sz w:val="22"/>
        </w:rPr>
      </w:pPr>
    </w:p>
    <w:p w:rsidR="00F018C5" w:rsidRDefault="00F018C5" w:rsidP="00B26BCC">
      <w:pPr>
        <w:jc w:val="left"/>
        <w:rPr>
          <w:sz w:val="22"/>
        </w:rPr>
      </w:pPr>
    </w:p>
    <w:p w:rsidR="00B26BCC" w:rsidRDefault="00B26BCC" w:rsidP="00B26BCC">
      <w:pPr>
        <w:jc w:val="left"/>
        <w:rPr>
          <w:sz w:val="22"/>
        </w:rPr>
      </w:pPr>
      <w:r w:rsidRPr="00B26BCC">
        <w:rPr>
          <w:rFonts w:hint="eastAsia"/>
          <w:sz w:val="22"/>
        </w:rPr>
        <w:t>【正当な理由⑬に該当する際の利用者の居住地域の考え方】</w:t>
      </w:r>
    </w:p>
    <w:p w:rsidR="000B3D74" w:rsidRDefault="000707E9" w:rsidP="00B26BCC">
      <w:pPr>
        <w:jc w:val="left"/>
        <w:rPr>
          <w:sz w:val="22"/>
        </w:rPr>
      </w:pPr>
      <w:r w:rsidRPr="000707E9">
        <w:rPr>
          <w:noProof/>
        </w:rPr>
        <w:drawing>
          <wp:inline distT="0" distB="0" distL="0" distR="0" wp14:anchorId="1CB8890B" wp14:editId="6E6E2EE1">
            <wp:extent cx="5400040" cy="78314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7831472"/>
                    </a:xfrm>
                    <a:prstGeom prst="rect">
                      <a:avLst/>
                    </a:prstGeom>
                    <a:noFill/>
                    <a:ln>
                      <a:noFill/>
                    </a:ln>
                  </pic:spPr>
                </pic:pic>
              </a:graphicData>
            </a:graphic>
          </wp:inline>
        </w:drawing>
      </w:r>
    </w:p>
    <w:p w:rsidR="00F018C5" w:rsidRDefault="00F018C5" w:rsidP="00B26BCC">
      <w:pPr>
        <w:jc w:val="left"/>
        <w:rPr>
          <w:sz w:val="22"/>
        </w:rPr>
      </w:pPr>
    </w:p>
    <w:p w:rsidR="00F018C5" w:rsidRDefault="00F018C5" w:rsidP="00B26BCC">
      <w:pPr>
        <w:jc w:val="left"/>
        <w:rPr>
          <w:sz w:val="22"/>
        </w:rPr>
      </w:pPr>
    </w:p>
    <w:p w:rsidR="00F018C5" w:rsidRDefault="00F018C5" w:rsidP="00F018C5">
      <w:pPr>
        <w:jc w:val="left"/>
        <w:rPr>
          <w:sz w:val="22"/>
        </w:rPr>
      </w:pPr>
      <w:r>
        <w:rPr>
          <w:rFonts w:hint="eastAsia"/>
          <w:sz w:val="22"/>
        </w:rPr>
        <w:t>【細分化する圏域】</w:t>
      </w:r>
    </w:p>
    <w:tbl>
      <w:tblPr>
        <w:tblW w:w="8363" w:type="dxa"/>
        <w:tblInd w:w="241" w:type="dxa"/>
        <w:tblCellMar>
          <w:left w:w="99" w:type="dxa"/>
          <w:right w:w="99" w:type="dxa"/>
        </w:tblCellMar>
        <w:tblLook w:val="04A0" w:firstRow="1" w:lastRow="0" w:firstColumn="1" w:lastColumn="0" w:noHBand="0" w:noVBand="1"/>
      </w:tblPr>
      <w:tblGrid>
        <w:gridCol w:w="3827"/>
        <w:gridCol w:w="2268"/>
        <w:gridCol w:w="2268"/>
      </w:tblGrid>
      <w:tr w:rsidR="00F018C5" w:rsidRPr="00AC7FD9" w:rsidTr="00626FEB">
        <w:trPr>
          <w:trHeight w:val="525"/>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8C5" w:rsidRPr="002A01CC" w:rsidRDefault="00F018C5" w:rsidP="00626FEB">
            <w:pPr>
              <w:widowControl/>
              <w:jc w:val="center"/>
              <w:rPr>
                <w:rFonts w:ascii="ＭＳ Ｐゴシック" w:eastAsia="ＭＳ Ｐゴシック" w:hAnsi="ＭＳ Ｐゴシック" w:cs="ＭＳ Ｐゴシック"/>
                <w:bCs/>
                <w:color w:val="000000"/>
                <w:kern w:val="0"/>
                <w:sz w:val="22"/>
              </w:rPr>
            </w:pPr>
            <w:r w:rsidRPr="002A01CC">
              <w:rPr>
                <w:rFonts w:ascii="ＭＳ Ｐゴシック" w:eastAsia="ＭＳ Ｐゴシック" w:hAnsi="ＭＳ Ｐゴシック" w:cs="ＭＳ Ｐゴシック" w:hint="eastAsia"/>
                <w:bCs/>
                <w:color w:val="000000"/>
                <w:kern w:val="0"/>
                <w:sz w:val="22"/>
              </w:rPr>
              <w:t>日常生活圏域での圏域</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18C5" w:rsidRPr="002A01CC" w:rsidRDefault="00F018C5" w:rsidP="00626FEB">
            <w:pPr>
              <w:widowControl/>
              <w:jc w:val="center"/>
              <w:rPr>
                <w:rFonts w:ascii="ＭＳ Ｐゴシック" w:eastAsia="ＭＳ Ｐゴシック" w:hAnsi="ＭＳ Ｐゴシック" w:cs="ＭＳ Ｐゴシック"/>
                <w:bCs/>
                <w:color w:val="000000"/>
                <w:kern w:val="0"/>
                <w:sz w:val="22"/>
              </w:rPr>
            </w:pPr>
            <w:r w:rsidRPr="002A01CC">
              <w:rPr>
                <w:rFonts w:ascii="ＭＳ Ｐゴシック" w:eastAsia="ＭＳ Ｐゴシック" w:hAnsi="ＭＳ Ｐゴシック" w:cs="ＭＳ Ｐゴシック" w:hint="eastAsia"/>
                <w:bCs/>
                <w:color w:val="000000"/>
                <w:kern w:val="0"/>
                <w:sz w:val="22"/>
              </w:rPr>
              <w:t>居住地域での考え方</w:t>
            </w:r>
          </w:p>
        </w:tc>
      </w:tr>
      <w:tr w:rsidR="00F018C5" w:rsidRPr="00AC7FD9" w:rsidTr="00626FEB">
        <w:trPr>
          <w:trHeight w:val="45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第９圏域　勿来北部・田人地区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勿来北部</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田人</w:t>
            </w:r>
          </w:p>
        </w:tc>
      </w:tr>
      <w:tr w:rsidR="00F018C5" w:rsidRPr="00AC7FD9" w:rsidTr="00626FEB">
        <w:trPr>
          <w:trHeight w:val="45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第10圏域　常磐・遠野地区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常磐</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遠野</w:t>
            </w:r>
          </w:p>
        </w:tc>
      </w:tr>
      <w:tr w:rsidR="00F018C5" w:rsidRPr="00AC7FD9" w:rsidTr="00626FEB">
        <w:trPr>
          <w:trHeight w:val="45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第12圏域　好間・三和地区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好間</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三和</w:t>
            </w:r>
          </w:p>
        </w:tc>
      </w:tr>
      <w:tr w:rsidR="00F018C5" w:rsidRPr="00AC7FD9" w:rsidTr="00626FEB">
        <w:trPr>
          <w:trHeight w:val="45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第13圏域　四倉・大久久之浜地区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四倉</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久ノ浜大久</w:t>
            </w:r>
          </w:p>
        </w:tc>
      </w:tr>
      <w:tr w:rsidR="00F018C5" w:rsidRPr="00AC7FD9" w:rsidTr="00626FEB">
        <w:trPr>
          <w:trHeight w:val="450"/>
        </w:trPr>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第14圏域　小川・川前地区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小川</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018C5" w:rsidRPr="00AC7FD9" w:rsidRDefault="00F018C5" w:rsidP="00626FEB">
            <w:pPr>
              <w:widowControl/>
              <w:jc w:val="center"/>
              <w:rPr>
                <w:rFonts w:ascii="ＭＳ 明朝" w:eastAsia="ＭＳ 明朝" w:hAnsi="ＭＳ 明朝" w:cs="ＭＳ Ｐゴシック"/>
                <w:color w:val="000000"/>
                <w:kern w:val="0"/>
                <w:sz w:val="20"/>
                <w:szCs w:val="20"/>
              </w:rPr>
            </w:pPr>
            <w:r w:rsidRPr="00AC7FD9">
              <w:rPr>
                <w:rFonts w:ascii="ＭＳ 明朝" w:eastAsia="ＭＳ 明朝" w:hAnsi="ＭＳ 明朝" w:cs="ＭＳ Ｐゴシック" w:hint="eastAsia"/>
                <w:color w:val="000000"/>
                <w:kern w:val="0"/>
                <w:sz w:val="20"/>
                <w:szCs w:val="20"/>
              </w:rPr>
              <w:t>川前</w:t>
            </w:r>
          </w:p>
        </w:tc>
      </w:tr>
    </w:tbl>
    <w:p w:rsidR="00F018C5" w:rsidRDefault="00F018C5" w:rsidP="00F018C5">
      <w:pPr>
        <w:jc w:val="left"/>
        <w:rPr>
          <w:sz w:val="22"/>
        </w:rPr>
      </w:pPr>
    </w:p>
    <w:p w:rsidR="00F018C5" w:rsidRPr="00B26BCC" w:rsidRDefault="00F018C5" w:rsidP="00B26BCC">
      <w:pPr>
        <w:jc w:val="left"/>
        <w:rPr>
          <w:sz w:val="22"/>
        </w:rPr>
      </w:pPr>
    </w:p>
    <w:sectPr w:rsidR="00F018C5" w:rsidRPr="00B26BCC" w:rsidSect="004111DE">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41" w:rsidRDefault="004B3941" w:rsidP="006024F5">
      <w:r>
        <w:separator/>
      </w:r>
    </w:p>
  </w:endnote>
  <w:endnote w:type="continuationSeparator" w:id="0">
    <w:p w:rsidR="004B3941" w:rsidRDefault="004B3941" w:rsidP="0060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41" w:rsidRDefault="004B3941" w:rsidP="006024F5">
      <w:r>
        <w:separator/>
      </w:r>
    </w:p>
  </w:footnote>
  <w:footnote w:type="continuationSeparator" w:id="0">
    <w:p w:rsidR="004B3941" w:rsidRDefault="004B3941" w:rsidP="0060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3F52"/>
    <w:multiLevelType w:val="hybridMultilevel"/>
    <w:tmpl w:val="76BC759E"/>
    <w:lvl w:ilvl="0" w:tplc="F11EB86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C6C3715"/>
    <w:multiLevelType w:val="hybridMultilevel"/>
    <w:tmpl w:val="9CE6941C"/>
    <w:lvl w:ilvl="0" w:tplc="DA86BFA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A0E71D2"/>
    <w:multiLevelType w:val="hybridMultilevel"/>
    <w:tmpl w:val="8ED4D1A6"/>
    <w:lvl w:ilvl="0" w:tplc="A476E23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8D"/>
    <w:rsid w:val="00004A00"/>
    <w:rsid w:val="00015A0D"/>
    <w:rsid w:val="00050107"/>
    <w:rsid w:val="000707E9"/>
    <w:rsid w:val="000739FF"/>
    <w:rsid w:val="00074C7B"/>
    <w:rsid w:val="000B3D74"/>
    <w:rsid w:val="000D0D9E"/>
    <w:rsid w:val="000D3393"/>
    <w:rsid w:val="000D6056"/>
    <w:rsid w:val="000E6A27"/>
    <w:rsid w:val="000E7B0B"/>
    <w:rsid w:val="0010340B"/>
    <w:rsid w:val="0016158D"/>
    <w:rsid w:val="001A737A"/>
    <w:rsid w:val="001B0843"/>
    <w:rsid w:val="001B622E"/>
    <w:rsid w:val="002219E7"/>
    <w:rsid w:val="002543E3"/>
    <w:rsid w:val="002A01CC"/>
    <w:rsid w:val="002C4203"/>
    <w:rsid w:val="002D3F24"/>
    <w:rsid w:val="002D66E1"/>
    <w:rsid w:val="002E1ABD"/>
    <w:rsid w:val="002E1E06"/>
    <w:rsid w:val="002E2614"/>
    <w:rsid w:val="00303E70"/>
    <w:rsid w:val="00356B3E"/>
    <w:rsid w:val="003B089B"/>
    <w:rsid w:val="003D05E9"/>
    <w:rsid w:val="004111DE"/>
    <w:rsid w:val="0041524B"/>
    <w:rsid w:val="00427751"/>
    <w:rsid w:val="004306FE"/>
    <w:rsid w:val="0045158D"/>
    <w:rsid w:val="0047068F"/>
    <w:rsid w:val="00477888"/>
    <w:rsid w:val="00484262"/>
    <w:rsid w:val="004B3941"/>
    <w:rsid w:val="005062B2"/>
    <w:rsid w:val="0051588E"/>
    <w:rsid w:val="00561968"/>
    <w:rsid w:val="005732F0"/>
    <w:rsid w:val="005B672A"/>
    <w:rsid w:val="005C3BB5"/>
    <w:rsid w:val="005F6B47"/>
    <w:rsid w:val="006024F5"/>
    <w:rsid w:val="0068045C"/>
    <w:rsid w:val="006A005B"/>
    <w:rsid w:val="006A013F"/>
    <w:rsid w:val="006B45FC"/>
    <w:rsid w:val="006C11E4"/>
    <w:rsid w:val="006C5D9C"/>
    <w:rsid w:val="006F58F6"/>
    <w:rsid w:val="006F5FEB"/>
    <w:rsid w:val="007202E7"/>
    <w:rsid w:val="007245E5"/>
    <w:rsid w:val="00795DD4"/>
    <w:rsid w:val="007A1A78"/>
    <w:rsid w:val="00802950"/>
    <w:rsid w:val="00811435"/>
    <w:rsid w:val="00852FBF"/>
    <w:rsid w:val="0088753C"/>
    <w:rsid w:val="008A08EB"/>
    <w:rsid w:val="008C55B5"/>
    <w:rsid w:val="008D531B"/>
    <w:rsid w:val="0091270F"/>
    <w:rsid w:val="00940E73"/>
    <w:rsid w:val="00943A24"/>
    <w:rsid w:val="00945FD7"/>
    <w:rsid w:val="00976940"/>
    <w:rsid w:val="009C20D5"/>
    <w:rsid w:val="009D2952"/>
    <w:rsid w:val="00A232FB"/>
    <w:rsid w:val="00A31C95"/>
    <w:rsid w:val="00A36D7A"/>
    <w:rsid w:val="00A60361"/>
    <w:rsid w:val="00AA0EE3"/>
    <w:rsid w:val="00AC25D3"/>
    <w:rsid w:val="00AC7FD9"/>
    <w:rsid w:val="00AD4EBC"/>
    <w:rsid w:val="00B21BD4"/>
    <w:rsid w:val="00B22626"/>
    <w:rsid w:val="00B26BCC"/>
    <w:rsid w:val="00B75847"/>
    <w:rsid w:val="00BB2E9C"/>
    <w:rsid w:val="00BE54EA"/>
    <w:rsid w:val="00C47681"/>
    <w:rsid w:val="00CA07AE"/>
    <w:rsid w:val="00CB15D4"/>
    <w:rsid w:val="00CD6C90"/>
    <w:rsid w:val="00CF0C99"/>
    <w:rsid w:val="00D214EB"/>
    <w:rsid w:val="00D331B7"/>
    <w:rsid w:val="00D61ABE"/>
    <w:rsid w:val="00D72F8D"/>
    <w:rsid w:val="00DC4457"/>
    <w:rsid w:val="00DD444D"/>
    <w:rsid w:val="00E0682C"/>
    <w:rsid w:val="00E46020"/>
    <w:rsid w:val="00E66984"/>
    <w:rsid w:val="00EC4FF5"/>
    <w:rsid w:val="00EF23DB"/>
    <w:rsid w:val="00F018C5"/>
    <w:rsid w:val="00F2314E"/>
    <w:rsid w:val="00F26082"/>
    <w:rsid w:val="00F427DF"/>
    <w:rsid w:val="00F76C5B"/>
    <w:rsid w:val="00F93D39"/>
    <w:rsid w:val="00FB0471"/>
    <w:rsid w:val="00FD6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C258F3"/>
  <w15:docId w15:val="{8D2F7F06-FBAA-45C3-8A3D-101CA093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4F5"/>
    <w:pPr>
      <w:tabs>
        <w:tab w:val="center" w:pos="4252"/>
        <w:tab w:val="right" w:pos="8504"/>
      </w:tabs>
      <w:snapToGrid w:val="0"/>
    </w:pPr>
  </w:style>
  <w:style w:type="character" w:customStyle="1" w:styleId="a4">
    <w:name w:val="ヘッダー (文字)"/>
    <w:basedOn w:val="a0"/>
    <w:link w:val="a3"/>
    <w:uiPriority w:val="99"/>
    <w:rsid w:val="006024F5"/>
  </w:style>
  <w:style w:type="paragraph" w:styleId="a5">
    <w:name w:val="footer"/>
    <w:basedOn w:val="a"/>
    <w:link w:val="a6"/>
    <w:uiPriority w:val="99"/>
    <w:unhideWhenUsed/>
    <w:rsid w:val="006024F5"/>
    <w:pPr>
      <w:tabs>
        <w:tab w:val="center" w:pos="4252"/>
        <w:tab w:val="right" w:pos="8504"/>
      </w:tabs>
      <w:snapToGrid w:val="0"/>
    </w:pPr>
  </w:style>
  <w:style w:type="character" w:customStyle="1" w:styleId="a6">
    <w:name w:val="フッター (文字)"/>
    <w:basedOn w:val="a0"/>
    <w:link w:val="a5"/>
    <w:uiPriority w:val="99"/>
    <w:rsid w:val="006024F5"/>
  </w:style>
  <w:style w:type="paragraph" w:customStyle="1" w:styleId="Default">
    <w:name w:val="Default"/>
    <w:rsid w:val="00AC25D3"/>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758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847"/>
    <w:rPr>
      <w:rFonts w:asciiTheme="majorHAnsi" w:eastAsiaTheme="majorEastAsia" w:hAnsiTheme="majorHAnsi" w:cstheme="majorBidi"/>
      <w:sz w:val="18"/>
      <w:szCs w:val="18"/>
    </w:rPr>
  </w:style>
  <w:style w:type="table" w:styleId="a9">
    <w:name w:val="Table Grid"/>
    <w:basedOn w:val="a1"/>
    <w:uiPriority w:val="59"/>
    <w:rsid w:val="000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5F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536">
      <w:bodyDiv w:val="1"/>
      <w:marLeft w:val="0"/>
      <w:marRight w:val="0"/>
      <w:marTop w:val="0"/>
      <w:marBottom w:val="0"/>
      <w:divBdr>
        <w:top w:val="none" w:sz="0" w:space="0" w:color="auto"/>
        <w:left w:val="none" w:sz="0" w:space="0" w:color="auto"/>
        <w:bottom w:val="none" w:sz="0" w:space="0" w:color="auto"/>
        <w:right w:val="none" w:sz="0" w:space="0" w:color="auto"/>
      </w:divBdr>
    </w:div>
    <w:div w:id="29652802">
      <w:bodyDiv w:val="1"/>
      <w:marLeft w:val="0"/>
      <w:marRight w:val="0"/>
      <w:marTop w:val="0"/>
      <w:marBottom w:val="0"/>
      <w:divBdr>
        <w:top w:val="none" w:sz="0" w:space="0" w:color="auto"/>
        <w:left w:val="none" w:sz="0" w:space="0" w:color="auto"/>
        <w:bottom w:val="none" w:sz="0" w:space="0" w:color="auto"/>
        <w:right w:val="none" w:sz="0" w:space="0" w:color="auto"/>
      </w:divBdr>
    </w:div>
    <w:div w:id="128209215">
      <w:bodyDiv w:val="1"/>
      <w:marLeft w:val="0"/>
      <w:marRight w:val="0"/>
      <w:marTop w:val="0"/>
      <w:marBottom w:val="0"/>
      <w:divBdr>
        <w:top w:val="none" w:sz="0" w:space="0" w:color="auto"/>
        <w:left w:val="none" w:sz="0" w:space="0" w:color="auto"/>
        <w:bottom w:val="none" w:sz="0" w:space="0" w:color="auto"/>
        <w:right w:val="none" w:sz="0" w:space="0" w:color="auto"/>
      </w:divBdr>
    </w:div>
    <w:div w:id="128323203">
      <w:bodyDiv w:val="1"/>
      <w:marLeft w:val="0"/>
      <w:marRight w:val="0"/>
      <w:marTop w:val="0"/>
      <w:marBottom w:val="0"/>
      <w:divBdr>
        <w:top w:val="none" w:sz="0" w:space="0" w:color="auto"/>
        <w:left w:val="none" w:sz="0" w:space="0" w:color="auto"/>
        <w:bottom w:val="none" w:sz="0" w:space="0" w:color="auto"/>
        <w:right w:val="none" w:sz="0" w:space="0" w:color="auto"/>
      </w:divBdr>
    </w:div>
    <w:div w:id="238177120">
      <w:bodyDiv w:val="1"/>
      <w:marLeft w:val="0"/>
      <w:marRight w:val="0"/>
      <w:marTop w:val="0"/>
      <w:marBottom w:val="0"/>
      <w:divBdr>
        <w:top w:val="none" w:sz="0" w:space="0" w:color="auto"/>
        <w:left w:val="none" w:sz="0" w:space="0" w:color="auto"/>
        <w:bottom w:val="none" w:sz="0" w:space="0" w:color="auto"/>
        <w:right w:val="none" w:sz="0" w:space="0" w:color="auto"/>
      </w:divBdr>
    </w:div>
    <w:div w:id="333806146">
      <w:bodyDiv w:val="1"/>
      <w:marLeft w:val="0"/>
      <w:marRight w:val="0"/>
      <w:marTop w:val="0"/>
      <w:marBottom w:val="0"/>
      <w:divBdr>
        <w:top w:val="none" w:sz="0" w:space="0" w:color="auto"/>
        <w:left w:val="none" w:sz="0" w:space="0" w:color="auto"/>
        <w:bottom w:val="none" w:sz="0" w:space="0" w:color="auto"/>
        <w:right w:val="none" w:sz="0" w:space="0" w:color="auto"/>
      </w:divBdr>
    </w:div>
    <w:div w:id="436409558">
      <w:bodyDiv w:val="1"/>
      <w:marLeft w:val="0"/>
      <w:marRight w:val="0"/>
      <w:marTop w:val="0"/>
      <w:marBottom w:val="0"/>
      <w:divBdr>
        <w:top w:val="none" w:sz="0" w:space="0" w:color="auto"/>
        <w:left w:val="none" w:sz="0" w:space="0" w:color="auto"/>
        <w:bottom w:val="none" w:sz="0" w:space="0" w:color="auto"/>
        <w:right w:val="none" w:sz="0" w:space="0" w:color="auto"/>
      </w:divBdr>
    </w:div>
    <w:div w:id="438109979">
      <w:bodyDiv w:val="1"/>
      <w:marLeft w:val="0"/>
      <w:marRight w:val="0"/>
      <w:marTop w:val="0"/>
      <w:marBottom w:val="0"/>
      <w:divBdr>
        <w:top w:val="none" w:sz="0" w:space="0" w:color="auto"/>
        <w:left w:val="none" w:sz="0" w:space="0" w:color="auto"/>
        <w:bottom w:val="none" w:sz="0" w:space="0" w:color="auto"/>
        <w:right w:val="none" w:sz="0" w:space="0" w:color="auto"/>
      </w:divBdr>
    </w:div>
    <w:div w:id="497964542">
      <w:bodyDiv w:val="1"/>
      <w:marLeft w:val="0"/>
      <w:marRight w:val="0"/>
      <w:marTop w:val="0"/>
      <w:marBottom w:val="0"/>
      <w:divBdr>
        <w:top w:val="none" w:sz="0" w:space="0" w:color="auto"/>
        <w:left w:val="none" w:sz="0" w:space="0" w:color="auto"/>
        <w:bottom w:val="none" w:sz="0" w:space="0" w:color="auto"/>
        <w:right w:val="none" w:sz="0" w:space="0" w:color="auto"/>
      </w:divBdr>
    </w:div>
    <w:div w:id="626087380">
      <w:bodyDiv w:val="1"/>
      <w:marLeft w:val="0"/>
      <w:marRight w:val="0"/>
      <w:marTop w:val="0"/>
      <w:marBottom w:val="0"/>
      <w:divBdr>
        <w:top w:val="none" w:sz="0" w:space="0" w:color="auto"/>
        <w:left w:val="none" w:sz="0" w:space="0" w:color="auto"/>
        <w:bottom w:val="none" w:sz="0" w:space="0" w:color="auto"/>
        <w:right w:val="none" w:sz="0" w:space="0" w:color="auto"/>
      </w:divBdr>
    </w:div>
    <w:div w:id="822891148">
      <w:bodyDiv w:val="1"/>
      <w:marLeft w:val="0"/>
      <w:marRight w:val="0"/>
      <w:marTop w:val="0"/>
      <w:marBottom w:val="0"/>
      <w:divBdr>
        <w:top w:val="none" w:sz="0" w:space="0" w:color="auto"/>
        <w:left w:val="none" w:sz="0" w:space="0" w:color="auto"/>
        <w:bottom w:val="none" w:sz="0" w:space="0" w:color="auto"/>
        <w:right w:val="none" w:sz="0" w:space="0" w:color="auto"/>
      </w:divBdr>
    </w:div>
    <w:div w:id="853499708">
      <w:bodyDiv w:val="1"/>
      <w:marLeft w:val="0"/>
      <w:marRight w:val="0"/>
      <w:marTop w:val="0"/>
      <w:marBottom w:val="0"/>
      <w:divBdr>
        <w:top w:val="none" w:sz="0" w:space="0" w:color="auto"/>
        <w:left w:val="none" w:sz="0" w:space="0" w:color="auto"/>
        <w:bottom w:val="none" w:sz="0" w:space="0" w:color="auto"/>
        <w:right w:val="none" w:sz="0" w:space="0" w:color="auto"/>
      </w:divBdr>
    </w:div>
    <w:div w:id="960956497">
      <w:bodyDiv w:val="1"/>
      <w:marLeft w:val="0"/>
      <w:marRight w:val="0"/>
      <w:marTop w:val="0"/>
      <w:marBottom w:val="0"/>
      <w:divBdr>
        <w:top w:val="none" w:sz="0" w:space="0" w:color="auto"/>
        <w:left w:val="none" w:sz="0" w:space="0" w:color="auto"/>
        <w:bottom w:val="none" w:sz="0" w:space="0" w:color="auto"/>
        <w:right w:val="none" w:sz="0" w:space="0" w:color="auto"/>
      </w:divBdr>
    </w:div>
    <w:div w:id="1100369035">
      <w:bodyDiv w:val="1"/>
      <w:marLeft w:val="0"/>
      <w:marRight w:val="0"/>
      <w:marTop w:val="0"/>
      <w:marBottom w:val="0"/>
      <w:divBdr>
        <w:top w:val="none" w:sz="0" w:space="0" w:color="auto"/>
        <w:left w:val="none" w:sz="0" w:space="0" w:color="auto"/>
        <w:bottom w:val="none" w:sz="0" w:space="0" w:color="auto"/>
        <w:right w:val="none" w:sz="0" w:space="0" w:color="auto"/>
      </w:divBdr>
    </w:div>
    <w:div w:id="1179655002">
      <w:bodyDiv w:val="1"/>
      <w:marLeft w:val="0"/>
      <w:marRight w:val="0"/>
      <w:marTop w:val="0"/>
      <w:marBottom w:val="0"/>
      <w:divBdr>
        <w:top w:val="none" w:sz="0" w:space="0" w:color="auto"/>
        <w:left w:val="none" w:sz="0" w:space="0" w:color="auto"/>
        <w:bottom w:val="none" w:sz="0" w:space="0" w:color="auto"/>
        <w:right w:val="none" w:sz="0" w:space="0" w:color="auto"/>
      </w:divBdr>
    </w:div>
    <w:div w:id="1208447870">
      <w:bodyDiv w:val="1"/>
      <w:marLeft w:val="0"/>
      <w:marRight w:val="0"/>
      <w:marTop w:val="0"/>
      <w:marBottom w:val="0"/>
      <w:divBdr>
        <w:top w:val="none" w:sz="0" w:space="0" w:color="auto"/>
        <w:left w:val="none" w:sz="0" w:space="0" w:color="auto"/>
        <w:bottom w:val="none" w:sz="0" w:space="0" w:color="auto"/>
        <w:right w:val="none" w:sz="0" w:space="0" w:color="auto"/>
      </w:divBdr>
    </w:div>
    <w:div w:id="1283538061">
      <w:bodyDiv w:val="1"/>
      <w:marLeft w:val="0"/>
      <w:marRight w:val="0"/>
      <w:marTop w:val="0"/>
      <w:marBottom w:val="0"/>
      <w:divBdr>
        <w:top w:val="none" w:sz="0" w:space="0" w:color="auto"/>
        <w:left w:val="none" w:sz="0" w:space="0" w:color="auto"/>
        <w:bottom w:val="none" w:sz="0" w:space="0" w:color="auto"/>
        <w:right w:val="none" w:sz="0" w:space="0" w:color="auto"/>
      </w:divBdr>
    </w:div>
    <w:div w:id="1492214413">
      <w:bodyDiv w:val="1"/>
      <w:marLeft w:val="0"/>
      <w:marRight w:val="0"/>
      <w:marTop w:val="0"/>
      <w:marBottom w:val="0"/>
      <w:divBdr>
        <w:top w:val="none" w:sz="0" w:space="0" w:color="auto"/>
        <w:left w:val="none" w:sz="0" w:space="0" w:color="auto"/>
        <w:bottom w:val="none" w:sz="0" w:space="0" w:color="auto"/>
        <w:right w:val="none" w:sz="0" w:space="0" w:color="auto"/>
      </w:divBdr>
    </w:div>
    <w:div w:id="1955209319">
      <w:bodyDiv w:val="1"/>
      <w:marLeft w:val="0"/>
      <w:marRight w:val="0"/>
      <w:marTop w:val="0"/>
      <w:marBottom w:val="0"/>
      <w:divBdr>
        <w:top w:val="none" w:sz="0" w:space="0" w:color="auto"/>
        <w:left w:val="none" w:sz="0" w:space="0" w:color="auto"/>
        <w:bottom w:val="none" w:sz="0" w:space="0" w:color="auto"/>
        <w:right w:val="none" w:sz="0" w:space="0" w:color="auto"/>
      </w:divBdr>
    </w:div>
    <w:div w:id="200763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清水　泰之</cp:lastModifiedBy>
  <cp:revision>25</cp:revision>
  <cp:lastPrinted>2020-08-05T07:12:00Z</cp:lastPrinted>
  <dcterms:created xsi:type="dcterms:W3CDTF">2015-09-07T08:21:00Z</dcterms:created>
  <dcterms:modified xsi:type="dcterms:W3CDTF">2023-02-13T00:30:00Z</dcterms:modified>
</cp:coreProperties>
</file>